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EF561" w14:textId="6A562035" w:rsidR="000B7F65" w:rsidRDefault="006918B9" w:rsidP="00DF45B0">
      <w:pPr>
        <w:pStyle w:val="Documenttitle"/>
      </w:pPr>
      <w:r>
        <w:rPr>
          <w:noProof/>
          <w:lang w:eastAsia="en-GB"/>
        </w:rPr>
        <mc:AlternateContent>
          <mc:Choice Requires="wps">
            <w:drawing>
              <wp:anchor distT="45720" distB="45720" distL="114300" distR="114300" simplePos="0" relativeHeight="251658247" behindDoc="0" locked="0" layoutInCell="1" allowOverlap="1" wp14:anchorId="051E8818" wp14:editId="7C7C5562">
                <wp:simplePos x="0" y="0"/>
                <wp:positionH relativeFrom="margin">
                  <wp:align>left</wp:align>
                </wp:positionH>
                <wp:positionV relativeFrom="topMargin">
                  <wp:posOffset>2960370</wp:posOffset>
                </wp:positionV>
                <wp:extent cx="6242400" cy="1652400"/>
                <wp:effectExtent l="0" t="0" r="0" b="508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400" cy="1652400"/>
                        </a:xfrm>
                        <a:prstGeom prst="rect">
                          <a:avLst/>
                        </a:prstGeom>
                        <a:noFill/>
                        <a:ln w="9525">
                          <a:noFill/>
                          <a:miter lim="800000"/>
                          <a:headEnd/>
                          <a:tailEnd/>
                        </a:ln>
                      </wps:spPr>
                      <wps:txbx>
                        <w:txbxContent>
                          <w:p w14:paraId="16C04CFC" w14:textId="3A67DD3A" w:rsidR="009E3795" w:rsidRDefault="009E3795" w:rsidP="006918B9">
                            <w:pPr>
                              <w:rPr>
                                <w:rFonts w:cstheme="minorHAnsi"/>
                                <w:b/>
                                <w:bCs/>
                                <w:color w:val="FFFFFF" w:themeColor="background1"/>
                                <w:sz w:val="96"/>
                                <w:szCs w:val="96"/>
                              </w:rPr>
                            </w:pPr>
                            <w:r>
                              <w:rPr>
                                <w:rFonts w:cstheme="minorHAnsi"/>
                                <w:b/>
                                <w:bCs/>
                                <w:color w:val="FFFFFF" w:themeColor="background1"/>
                                <w:sz w:val="96"/>
                                <w:szCs w:val="96"/>
                              </w:rPr>
                              <w:t>NPQLTD Conference</w:t>
                            </w:r>
                          </w:p>
                          <w:p w14:paraId="765BE6F6" w14:textId="12C6F9E7" w:rsidR="009E3795" w:rsidRPr="00101974" w:rsidRDefault="009E3795" w:rsidP="006918B9">
                            <w:pPr>
                              <w:rPr>
                                <w:rFonts w:cstheme="minorHAnsi"/>
                                <w:b/>
                                <w:bCs/>
                                <w:color w:val="FFFFFF" w:themeColor="background1"/>
                                <w:sz w:val="96"/>
                                <w:szCs w:val="96"/>
                              </w:rPr>
                            </w:pPr>
                            <w:r>
                              <w:rPr>
                                <w:rFonts w:cstheme="minorHAnsi"/>
                                <w:b/>
                                <w:bCs/>
                                <w:color w:val="FFFFFF" w:themeColor="background1"/>
                                <w:sz w:val="96"/>
                                <w:szCs w:val="96"/>
                              </w:rPr>
                              <w:t>Participant Workbook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7CEE7713">
              <v:shapetype id="_x0000_t202" coordsize="21600,21600" o:spt="202" path="m,l,21600r21600,l21600,xe" w14:anchorId="051E8818">
                <v:stroke joinstyle="miter"/>
                <v:path gradientshapeok="t" o:connecttype="rect"/>
              </v:shapetype>
              <v:shape id="Text Box 2" style="position:absolute;margin-left:0;margin-top:233.1pt;width:491.55pt;height:130.1pt;z-index:251658247;visibility:visible;mso-wrap-style:square;mso-width-percent:0;mso-height-percent:0;mso-wrap-distance-left:9pt;mso-wrap-distance-top:3.6pt;mso-wrap-distance-right:9pt;mso-wrap-distance-bottom:3.6pt;mso-position-horizontal:left;mso-position-horizontal-relative:margin;mso-position-vertical:absolute;mso-position-vertical-relative:top-margin-area;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">
                <v:textbox>
                  <w:txbxContent>
                    <w:p w:rsidR="009E3795" w:rsidP="006918B9" w:rsidRDefault="009E3795" w14:paraId="5D9F1D5F" w14:textId="3A67DD3A">
                      <w:pPr>
                        <w:rPr>
                          <w:rFonts w:cstheme="minorHAnsi"/>
                          <w:b/>
                          <w:bCs/>
                          <w:color w:val="FFFFFF" w:themeColor="background1"/>
                          <w:sz w:val="96"/>
                          <w:szCs w:val="96"/>
                        </w:rPr>
                      </w:pPr>
                      <w:r>
                        <w:rPr>
                          <w:rFonts w:cstheme="minorHAnsi"/>
                          <w:b/>
                          <w:bCs/>
                          <w:color w:val="FFFFFF" w:themeColor="background1"/>
                          <w:sz w:val="96"/>
                          <w:szCs w:val="96"/>
                        </w:rPr>
                        <w:t>NPQLTD Conference</w:t>
                      </w:r>
                    </w:p>
                    <w:p w:rsidRPr="00101974" w:rsidR="009E3795" w:rsidP="006918B9" w:rsidRDefault="009E3795" w14:paraId="7C8A2B4C" w14:textId="12C6F9E7">
                      <w:pPr>
                        <w:rPr>
                          <w:rFonts w:cstheme="minorHAnsi"/>
                          <w:b/>
                          <w:bCs/>
                          <w:color w:val="FFFFFF" w:themeColor="background1"/>
                          <w:sz w:val="96"/>
                          <w:szCs w:val="96"/>
                        </w:rPr>
                      </w:pPr>
                      <w:r>
                        <w:rPr>
                          <w:rFonts w:cstheme="minorHAnsi"/>
                          <w:b/>
                          <w:bCs/>
                          <w:color w:val="FFFFFF" w:themeColor="background1"/>
                          <w:sz w:val="96"/>
                          <w:szCs w:val="96"/>
                        </w:rPr>
                        <w:t>Participant Workbook</w:t>
                      </w:r>
                    </w:p>
                  </w:txbxContent>
                </v:textbox>
                <w10:wrap anchorx="margin" anchory="margin"/>
              </v:shape>
            </w:pict>
          </mc:Fallback>
        </mc:AlternateContent>
      </w:r>
    </w:p>
    <w:p w14:paraId="59A75921" w14:textId="48E47AC6" w:rsidR="00BF2031" w:rsidRPr="006918B9" w:rsidRDefault="000B7F65" w:rsidP="006918B9">
      <w:pPr>
        <w:rPr>
          <w:rFonts w:cstheme="minorHAnsi"/>
          <w:b/>
          <w:color w:val="3C3C3B" w:themeColor="text1"/>
          <w:sz w:val="36"/>
        </w:rPr>
        <w:sectPr w:rsidR="00BF2031" w:rsidRPr="006918B9" w:rsidSect="0081261F">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r>
        <w:rPr>
          <w:noProof/>
          <w:lang w:eastAsia="en-GB"/>
        </w:rPr>
        <w:lastRenderedPageBreak/>
        <mc:AlternateContent>
          <mc:Choice Requires="wps">
            <w:drawing>
              <wp:anchor distT="45720" distB="45720" distL="114300" distR="114300" simplePos="0" relativeHeight="251658246" behindDoc="0" locked="0" layoutInCell="1" allowOverlap="1" wp14:anchorId="4BEC152A" wp14:editId="53C65C13">
                <wp:simplePos x="0" y="0"/>
                <wp:positionH relativeFrom="column">
                  <wp:posOffset>1170940</wp:posOffset>
                </wp:positionH>
                <wp:positionV relativeFrom="paragraph">
                  <wp:posOffset>186690</wp:posOffset>
                </wp:positionV>
                <wp:extent cx="3835400" cy="865505"/>
                <wp:effectExtent l="0" t="0" r="12700" b="1079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865505"/>
                        </a:xfrm>
                        <a:prstGeom prst="rect">
                          <a:avLst/>
                        </a:prstGeom>
                        <a:ln w="19050">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14:paraId="35398F58" w14:textId="04B308C8" w:rsidR="009E3795" w:rsidRDefault="009E3795">
                            <w:r>
                              <w:t>Name: ……………………………………………………………………………</w:t>
                            </w:r>
                            <w:proofErr w:type="gramStart"/>
                            <w:r>
                              <w:t>…..</w:t>
                            </w:r>
                            <w:proofErr w:type="gramEnd"/>
                          </w:p>
                          <w:p w14:paraId="29D9CF87" w14:textId="1D97F577" w:rsidR="009E3795" w:rsidRDefault="009E3795">
                            <w:r>
                              <w:t>Session date: ………………………………………………………………………</w:t>
                            </w:r>
                          </w:p>
                        </w:txbxContent>
                      </wps:txbx>
                      <wps:bodyPr rot="0" vert="horz" wrap="square" lIns="180000" tIns="180000" rIns="180000" bIns="18000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C2C6E49">
              <v:shape id="_x0000_s1027" style="position:absolute;margin-left:92.2pt;margin-top:14.7pt;width:302pt;height:68.1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white [3201]" strokecolor="#e94b58 [3205]"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" w14:anchorId="4BEC152A">
                <v:textbox inset="5mm,5mm,5mm,5mm">
                  <w:txbxContent>
                    <w:p w:rsidR="009E3795" w:rsidRDefault="009E3795" w14:paraId="1E8FB6D0" w14:textId="04B308C8">
                      <w:r>
                        <w:t>Name: ………………………………………………………………………………..</w:t>
                      </w:r>
                    </w:p>
                    <w:p w:rsidR="009E3795" w:rsidRDefault="009E3795" w14:paraId="4B3853D9" w14:textId="1D97F577">
                      <w:r>
                        <w:t>Session date: ………………………………………………………………………</w:t>
                      </w:r>
                    </w:p>
                  </w:txbxContent>
                </v:textbox>
                <w10:wrap type="square"/>
              </v:shape>
            </w:pict>
          </mc:Fallback>
        </mc:AlternateContent>
      </w:r>
      <w:r>
        <w:br w:type="page"/>
      </w:r>
      <w:r w:rsidR="00101974">
        <w:rPr>
          <w:noProof/>
          <w:lang w:eastAsia="en-GB"/>
        </w:rPr>
        <mc:AlternateContent>
          <mc:Choice Requires="wps">
            <w:drawing>
              <wp:anchor distT="45720" distB="45720" distL="114300" distR="114300" simplePos="0" relativeHeight="251658245" behindDoc="0" locked="0" layoutInCell="1" allowOverlap="1" wp14:anchorId="79FDB7B1" wp14:editId="3A139373">
                <wp:simplePos x="0" y="0"/>
                <wp:positionH relativeFrom="margin">
                  <wp:align>left</wp:align>
                </wp:positionH>
                <wp:positionV relativeFrom="topMargin">
                  <wp:posOffset>2999740</wp:posOffset>
                </wp:positionV>
                <wp:extent cx="6240780" cy="16535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0780" cy="1653540"/>
                        </a:xfrm>
                        <a:prstGeom prst="rect">
                          <a:avLst/>
                        </a:prstGeom>
                        <a:noFill/>
                        <a:ln w="9525">
                          <a:noFill/>
                          <a:miter lim="800000"/>
                          <a:headEnd/>
                          <a:tailEnd/>
                        </a:ln>
                      </wps:spPr>
                      <wps:txbx>
                        <w:txbxContent>
                          <w:p w14:paraId="305E8F07" w14:textId="1907412D" w:rsidR="009E3795" w:rsidRPr="00101974" w:rsidRDefault="009E3795">
                            <w:pPr>
                              <w:rPr>
                                <w:rFonts w:cstheme="minorHAnsi"/>
                                <w:b/>
                                <w:bCs/>
                                <w:color w:val="FFFFFF" w:themeColor="background1"/>
                                <w:sz w:val="96"/>
                                <w:szCs w:val="96"/>
                              </w:rPr>
                            </w:pPr>
                            <w:r w:rsidRPr="00101974">
                              <w:rPr>
                                <w:rFonts w:cstheme="minorHAnsi"/>
                                <w:b/>
                                <w:bCs/>
                                <w:color w:val="FFFFFF" w:themeColor="background1"/>
                                <w:sz w:val="96"/>
                                <w:szCs w:val="96"/>
                              </w:rPr>
                              <w:t>INSERT DOCUMENT TITLE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21FFF64">
              <v:shape id="_x0000_s1028" style="position:absolute;margin-left:0;margin-top:236.2pt;width:491.4pt;height:130.2pt;z-index:251658245;visibility:visible;mso-wrap-style:square;mso-width-percent:0;mso-height-percent:0;mso-wrap-distance-left:9pt;mso-wrap-distance-top:3.6pt;mso-wrap-distance-right:9pt;mso-wrap-distance-bottom:3.6pt;mso-position-horizontal:left;mso-position-horizontal-relative:margin;mso-position-vertical:absolute;mso-position-vertical-relative:top-margin-area;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" w14:anchorId="79FDB7B1">
                <v:textbox>
                  <w:txbxContent>
                    <w:p w:rsidRPr="00101974" w:rsidR="009E3795" w:rsidRDefault="009E3795" w14:paraId="37398F6E" w14:textId="1907412D">
                      <w:pPr>
                        <w:rPr>
                          <w:rFonts w:cstheme="minorHAnsi"/>
                          <w:b/>
                          <w:bCs/>
                          <w:color w:val="FFFFFF" w:themeColor="background1"/>
                          <w:sz w:val="96"/>
                          <w:szCs w:val="96"/>
                        </w:rPr>
                      </w:pPr>
                      <w:r w:rsidRPr="00101974">
                        <w:rPr>
                          <w:rFonts w:cstheme="minorHAnsi"/>
                          <w:b/>
                          <w:bCs/>
                          <w:color w:val="FFFFFF" w:themeColor="background1"/>
                          <w:sz w:val="96"/>
                          <w:szCs w:val="96"/>
                        </w:rPr>
                        <w:t>INSERT DOCUMENT TITLE HERE</w:t>
                      </w:r>
                    </w:p>
                  </w:txbxContent>
                </v:textbox>
                <w10:wrap anchorx="margin" anchory="margin"/>
              </v:shape>
            </w:pict>
          </mc:Fallback>
        </mc:AlternateContent>
      </w:r>
    </w:p>
    <w:p w14:paraId="0E7F436A" w14:textId="57D5E4E4" w:rsidR="0024376D" w:rsidRPr="0009407A" w:rsidRDefault="00E87C31" w:rsidP="00DF45B0">
      <w:pPr>
        <w:pStyle w:val="Documenttitle"/>
      </w:pPr>
      <w:r>
        <w:lastRenderedPageBreak/>
        <w:t>Welcome and setting norms</w:t>
      </w:r>
    </w:p>
    <w:p w14:paraId="0E7F436D" w14:textId="58949EAA" w:rsidR="0024376D" w:rsidRDefault="00564F70" w:rsidP="00DF45B0">
      <w:pPr>
        <w:pStyle w:val="Heading"/>
      </w:pPr>
      <w:r>
        <w:t>Our values</w:t>
      </w:r>
    </w:p>
    <w:p w14:paraId="45177BD5" w14:textId="7C68BEE9" w:rsidR="00564F70" w:rsidRPr="009E3795" w:rsidRDefault="009E3795" w:rsidP="009E3795">
      <w:pPr>
        <w:pStyle w:val="Heading"/>
      </w:pPr>
      <w:r>
        <w:rPr>
          <w:noProof/>
        </w:rPr>
        <w:drawing>
          <wp:inline distT="0" distB="0" distL="0" distR="0" wp14:anchorId="6BEE1695" wp14:editId="12A91A75">
            <wp:extent cx="6300470" cy="1363980"/>
            <wp:effectExtent l="0" t="0" r="508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e4.PNG"/>
                    <pic:cNvPicPr/>
                  </pic:nvPicPr>
                  <pic:blipFill rotWithShape="1">
                    <a:blip r:embed="rId15">
                      <a:extLst>
                        <a:ext uri="{28A0092B-C50C-407E-A947-70E740481C1C}">
                          <a14:useLocalDpi xmlns:a14="http://schemas.microsoft.com/office/drawing/2010/main" val="0"/>
                        </a:ext>
                      </a:extLst>
                    </a:blip>
                    <a:srcRect t="30746" b="30766"/>
                    <a:stretch/>
                  </pic:blipFill>
                  <pic:spPr bwMode="auto">
                    <a:xfrm>
                      <a:off x="0" y="0"/>
                      <a:ext cx="6300470" cy="1363980"/>
                    </a:xfrm>
                    <a:prstGeom prst="rect">
                      <a:avLst/>
                    </a:prstGeom>
                    <a:ln>
                      <a:noFill/>
                    </a:ln>
                    <a:extLst>
                      <a:ext uri="{53640926-AAD7-44D8-BBD7-CCE9431645EC}">
                        <a14:shadowObscured xmlns:a14="http://schemas.microsoft.com/office/drawing/2010/main"/>
                      </a:ext>
                    </a:extLst>
                  </pic:spPr>
                </pic:pic>
              </a:graphicData>
            </a:graphic>
          </wp:inline>
        </w:drawing>
      </w:r>
    </w:p>
    <w:p w14:paraId="18C4FF60" w14:textId="7DF216E0" w:rsidR="00F97597" w:rsidRPr="00F97597" w:rsidRDefault="00F97597" w:rsidP="0024376D">
      <w:pPr>
        <w:rPr>
          <w:rFonts w:cstheme="minorHAnsi"/>
          <w:b/>
          <w:color w:val="E94B58" w:themeColor="accent2"/>
          <w:sz w:val="24"/>
          <w:szCs w:val="24"/>
        </w:rPr>
      </w:pPr>
      <w:r w:rsidRPr="00F97597">
        <w:rPr>
          <w:rFonts w:cstheme="minorHAnsi"/>
          <w:b/>
          <w:color w:val="E94B58" w:themeColor="accent2"/>
          <w:sz w:val="24"/>
          <w:szCs w:val="24"/>
        </w:rPr>
        <w:t>Agenda for today</w:t>
      </w:r>
    </w:p>
    <w:tbl>
      <w:tblPr>
        <w:tblW w:w="4924" w:type="pct"/>
        <w:tblCellMar>
          <w:left w:w="0" w:type="dxa"/>
          <w:right w:w="0" w:type="dxa"/>
        </w:tblCellMar>
        <w:tblLook w:val="0420" w:firstRow="1" w:lastRow="0" w:firstColumn="0" w:lastColumn="0" w:noHBand="0" w:noVBand="1"/>
      </w:tblPr>
      <w:tblGrid>
        <w:gridCol w:w="995"/>
        <w:gridCol w:w="8756"/>
      </w:tblGrid>
      <w:tr w:rsidR="00BF5E47" w:rsidRPr="00BF5E47" w14:paraId="45FFDBBF" w14:textId="77777777" w:rsidTr="00C455A7">
        <w:trPr>
          <w:trHeight w:val="283"/>
        </w:trPr>
        <w:tc>
          <w:tcPr>
            <w:tcW w:w="510" w:type="pct"/>
            <w:tcBorders>
              <w:top w:val="single" w:sz="8" w:space="0" w:color="E94B58"/>
              <w:left w:val="single" w:sz="8" w:space="0" w:color="E94B58"/>
              <w:bottom w:val="single" w:sz="8" w:space="0" w:color="E94B58"/>
              <w:right w:val="single" w:sz="8" w:space="0" w:color="E94B58"/>
            </w:tcBorders>
            <w:shd w:val="clear" w:color="auto" w:fill="E94B58"/>
            <w:tcMar>
              <w:top w:w="72" w:type="dxa"/>
              <w:left w:w="144" w:type="dxa"/>
              <w:bottom w:w="72" w:type="dxa"/>
              <w:right w:w="144" w:type="dxa"/>
            </w:tcMar>
            <w:vAlign w:val="center"/>
            <w:hideMark/>
          </w:tcPr>
          <w:p w14:paraId="037E9852" w14:textId="77777777" w:rsidR="00BF5E47" w:rsidRPr="00BF5E47" w:rsidRDefault="00BF5E47" w:rsidP="00FC4B04">
            <w:pPr>
              <w:pStyle w:val="Sub-heading"/>
              <w:spacing w:after="100" w:afterAutospacing="1" w:line="240" w:lineRule="auto"/>
              <w:contextualSpacing/>
            </w:pPr>
            <w:r w:rsidRPr="00BF5E47">
              <w:t xml:space="preserve">Timings </w:t>
            </w:r>
          </w:p>
        </w:tc>
        <w:tc>
          <w:tcPr>
            <w:tcW w:w="4490" w:type="pct"/>
            <w:tcBorders>
              <w:top w:val="single" w:sz="8" w:space="0" w:color="E94B58"/>
              <w:left w:val="single" w:sz="8" w:space="0" w:color="E94B58"/>
              <w:bottom w:val="single" w:sz="8" w:space="0" w:color="E94B58"/>
              <w:right w:val="single" w:sz="8" w:space="0" w:color="E94B58"/>
            </w:tcBorders>
            <w:shd w:val="clear" w:color="auto" w:fill="E94B58"/>
            <w:tcMar>
              <w:top w:w="72" w:type="dxa"/>
              <w:left w:w="144" w:type="dxa"/>
              <w:bottom w:w="72" w:type="dxa"/>
              <w:right w:w="144" w:type="dxa"/>
            </w:tcMar>
            <w:vAlign w:val="center"/>
            <w:hideMark/>
          </w:tcPr>
          <w:p w14:paraId="2AA639B0" w14:textId="77777777" w:rsidR="00BF5E47" w:rsidRPr="00BF5E47" w:rsidRDefault="00BF5E47" w:rsidP="00FC4B04">
            <w:pPr>
              <w:pStyle w:val="Sub-heading"/>
              <w:spacing w:after="100" w:afterAutospacing="1" w:line="240" w:lineRule="auto"/>
              <w:contextualSpacing/>
            </w:pPr>
            <w:r w:rsidRPr="00BF5E47">
              <w:t xml:space="preserve">Session </w:t>
            </w:r>
          </w:p>
        </w:tc>
      </w:tr>
      <w:tr w:rsidR="00BF5E47" w:rsidRPr="00BF5E47" w14:paraId="0305C9FD" w14:textId="77777777" w:rsidTr="00C455A7">
        <w:trPr>
          <w:trHeight w:val="283"/>
        </w:trPr>
        <w:tc>
          <w:tcPr>
            <w:tcW w:w="510" w:type="pct"/>
            <w:tcBorders>
              <w:top w:val="single" w:sz="8" w:space="0" w:color="E94B58"/>
              <w:left w:val="single" w:sz="8" w:space="0" w:color="E94B58"/>
              <w:bottom w:val="single" w:sz="8" w:space="0" w:color="E94B58"/>
              <w:right w:val="single" w:sz="8" w:space="0" w:color="E94B58"/>
            </w:tcBorders>
            <w:shd w:val="clear" w:color="auto" w:fill="auto"/>
            <w:tcMar>
              <w:top w:w="72" w:type="dxa"/>
              <w:left w:w="144" w:type="dxa"/>
              <w:bottom w:w="72" w:type="dxa"/>
              <w:right w:w="144" w:type="dxa"/>
            </w:tcMar>
            <w:hideMark/>
          </w:tcPr>
          <w:p w14:paraId="039DFAD1"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left w:val="single" w:sz="8" w:space="0" w:color="E94B58"/>
              <w:bottom w:val="single" w:sz="8" w:space="0" w:color="E94B58"/>
              <w:right w:val="single" w:sz="8" w:space="0" w:color="E94B58"/>
            </w:tcBorders>
            <w:shd w:val="clear" w:color="auto" w:fill="auto"/>
            <w:tcMar>
              <w:top w:w="72" w:type="dxa"/>
              <w:left w:w="144" w:type="dxa"/>
              <w:bottom w:w="72" w:type="dxa"/>
              <w:right w:w="144" w:type="dxa"/>
            </w:tcMar>
            <w:hideMark/>
          </w:tcPr>
          <w:p w14:paraId="5EABE1E4" w14:textId="03ED3122" w:rsidR="00BF5E47" w:rsidRPr="00BF5E47" w:rsidRDefault="00BF5E47" w:rsidP="00FC4B04">
            <w:pPr>
              <w:pStyle w:val="Sub-heading"/>
              <w:spacing w:after="100" w:afterAutospacing="1" w:line="240" w:lineRule="auto"/>
              <w:contextualSpacing/>
            </w:pPr>
            <w:r w:rsidRPr="00BF5E47">
              <w:t xml:space="preserve">Welcome and setting norms </w:t>
            </w:r>
            <w:r w:rsidR="00E87C31">
              <w:t xml:space="preserve">| </w:t>
            </w:r>
            <w:r w:rsidRPr="00BF5E47">
              <w:t>20 mins</w:t>
            </w:r>
          </w:p>
        </w:tc>
      </w:tr>
      <w:tr w:rsidR="00BF5E47" w:rsidRPr="00BF5E47" w14:paraId="769F7972" w14:textId="77777777" w:rsidTr="00C455A7">
        <w:trPr>
          <w:trHeight w:val="283"/>
        </w:trPr>
        <w:tc>
          <w:tcPr>
            <w:tcW w:w="510" w:type="pct"/>
            <w:tcBorders>
              <w:top w:val="single" w:sz="8" w:space="0" w:color="E94B58"/>
              <w:left w:val="single" w:sz="8" w:space="0" w:color="E94B58"/>
              <w:bottom w:val="single" w:sz="8" w:space="0" w:color="E94B58"/>
              <w:right w:val="single" w:sz="8" w:space="0" w:color="E94B58"/>
            </w:tcBorders>
            <w:shd w:val="clear" w:color="auto" w:fill="auto"/>
            <w:tcMar>
              <w:top w:w="72" w:type="dxa"/>
              <w:left w:w="144" w:type="dxa"/>
              <w:bottom w:w="72" w:type="dxa"/>
              <w:right w:w="144" w:type="dxa"/>
            </w:tcMar>
            <w:hideMark/>
          </w:tcPr>
          <w:p w14:paraId="1022A071"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left w:val="single" w:sz="8" w:space="0" w:color="E94B58"/>
              <w:bottom w:val="single" w:sz="8" w:space="0" w:color="E94B58"/>
              <w:right w:val="single" w:sz="8" w:space="0" w:color="E94B58"/>
            </w:tcBorders>
            <w:shd w:val="clear" w:color="auto" w:fill="auto"/>
            <w:tcMar>
              <w:top w:w="72" w:type="dxa"/>
              <w:left w:w="144" w:type="dxa"/>
              <w:bottom w:w="72" w:type="dxa"/>
              <w:right w:w="144" w:type="dxa"/>
            </w:tcMar>
            <w:hideMark/>
          </w:tcPr>
          <w:p w14:paraId="1B71C501" w14:textId="4A6FCEB3" w:rsidR="00BF5E47" w:rsidRPr="00BF5E47" w:rsidRDefault="002337E2" w:rsidP="00FC4B04">
            <w:pPr>
              <w:pStyle w:val="Sub-heading"/>
              <w:spacing w:after="100" w:afterAutospacing="1" w:line="240" w:lineRule="auto"/>
              <w:contextualSpacing/>
            </w:pPr>
            <w:r>
              <w:t>Leadership and your NPQLT</w:t>
            </w:r>
            <w:r w:rsidR="00521D37">
              <w:t>D</w:t>
            </w:r>
            <w:r w:rsidR="00E87C31">
              <w:t xml:space="preserve"> | </w:t>
            </w:r>
            <w:r w:rsidR="005F3EF6">
              <w:t>75</w:t>
            </w:r>
            <w:r w:rsidR="00BF5E47" w:rsidRPr="00BF5E47">
              <w:t xml:space="preserve"> mins</w:t>
            </w:r>
          </w:p>
        </w:tc>
      </w:tr>
      <w:tr w:rsidR="00BF5E47" w:rsidRPr="00BF5E47" w14:paraId="65555CBA" w14:textId="77777777" w:rsidTr="00C455A7">
        <w:trPr>
          <w:trHeight w:val="283"/>
        </w:trPr>
        <w:tc>
          <w:tcPr>
            <w:tcW w:w="510" w:type="pct"/>
            <w:tcBorders>
              <w:top w:val="single" w:sz="8" w:space="0" w:color="E94B58"/>
              <w:left w:val="single" w:sz="8" w:space="0" w:color="E94B58"/>
              <w:bottom w:val="single" w:sz="8" w:space="0" w:color="E94B58"/>
              <w:right w:val="single" w:sz="8" w:space="0" w:color="E94B58"/>
            </w:tcBorders>
            <w:shd w:val="clear" w:color="auto" w:fill="auto"/>
            <w:tcMar>
              <w:top w:w="72" w:type="dxa"/>
              <w:left w:w="144" w:type="dxa"/>
              <w:bottom w:w="72" w:type="dxa"/>
              <w:right w:w="144" w:type="dxa"/>
            </w:tcMar>
            <w:hideMark/>
          </w:tcPr>
          <w:p w14:paraId="05A18013"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left w:val="single" w:sz="8" w:space="0" w:color="E94B58"/>
              <w:bottom w:val="single" w:sz="8" w:space="0" w:color="E94B58"/>
              <w:right w:val="single" w:sz="8" w:space="0" w:color="E94B58"/>
            </w:tcBorders>
            <w:shd w:val="clear" w:color="auto" w:fill="auto"/>
            <w:tcMar>
              <w:top w:w="72" w:type="dxa"/>
              <w:left w:w="144" w:type="dxa"/>
              <w:bottom w:w="72" w:type="dxa"/>
              <w:right w:w="144" w:type="dxa"/>
            </w:tcMar>
            <w:hideMark/>
          </w:tcPr>
          <w:p w14:paraId="1FBB0902" w14:textId="441681B3" w:rsidR="00BF5E47" w:rsidRPr="00BF5E47" w:rsidRDefault="00BF5E47" w:rsidP="00FC4B04">
            <w:pPr>
              <w:pStyle w:val="Sub-heading"/>
              <w:spacing w:after="100" w:afterAutospacing="1" w:line="240" w:lineRule="auto"/>
              <w:contextualSpacing/>
            </w:pPr>
            <w:r w:rsidRPr="00BF5E47">
              <w:t xml:space="preserve">How people learn </w:t>
            </w:r>
            <w:r w:rsidR="00E87C31">
              <w:t xml:space="preserve">| </w:t>
            </w:r>
            <w:r w:rsidRPr="00BF5E47">
              <w:t>4</w:t>
            </w:r>
            <w:r w:rsidR="00C455A7">
              <w:t xml:space="preserve">5 </w:t>
            </w:r>
            <w:r w:rsidRPr="00BF5E47">
              <w:t>mins</w:t>
            </w:r>
          </w:p>
        </w:tc>
      </w:tr>
      <w:tr w:rsidR="00BF5E47" w:rsidRPr="00BF5E47" w14:paraId="745E9548" w14:textId="77777777" w:rsidTr="00C455A7">
        <w:trPr>
          <w:trHeight w:val="283"/>
        </w:trPr>
        <w:tc>
          <w:tcPr>
            <w:tcW w:w="510" w:type="pct"/>
            <w:tcBorders>
              <w:top w:val="single" w:sz="8" w:space="0" w:color="E94B58"/>
              <w:left w:val="single" w:sz="8" w:space="0" w:color="E94B58"/>
              <w:bottom w:val="single" w:sz="8" w:space="0" w:color="E94B58"/>
              <w:right w:val="single" w:sz="8" w:space="0" w:color="E94B58"/>
            </w:tcBorders>
            <w:shd w:val="clear" w:color="auto" w:fill="auto"/>
            <w:tcMar>
              <w:top w:w="72" w:type="dxa"/>
              <w:left w:w="144" w:type="dxa"/>
              <w:bottom w:w="72" w:type="dxa"/>
              <w:right w:w="144" w:type="dxa"/>
            </w:tcMar>
            <w:hideMark/>
          </w:tcPr>
          <w:p w14:paraId="16D344F5"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left w:val="single" w:sz="8" w:space="0" w:color="E94B58"/>
              <w:bottom w:val="single" w:sz="8" w:space="0" w:color="E94B58"/>
              <w:right w:val="single" w:sz="8" w:space="0" w:color="E94B58"/>
            </w:tcBorders>
            <w:shd w:val="clear" w:color="auto" w:fill="auto"/>
            <w:tcMar>
              <w:top w:w="72" w:type="dxa"/>
              <w:left w:w="144" w:type="dxa"/>
              <w:bottom w:w="72" w:type="dxa"/>
              <w:right w:w="144" w:type="dxa"/>
            </w:tcMar>
            <w:hideMark/>
          </w:tcPr>
          <w:p w14:paraId="4209285F" w14:textId="6B4A83CA" w:rsidR="00BF5E47" w:rsidRPr="00BF5E47" w:rsidRDefault="00BF5E47" w:rsidP="00FC4B04">
            <w:pPr>
              <w:pStyle w:val="Sub-heading"/>
              <w:spacing w:after="100" w:afterAutospacing="1" w:line="240" w:lineRule="auto"/>
              <w:contextualSpacing/>
            </w:pPr>
            <w:r w:rsidRPr="00BF5E47">
              <w:t>Experiencing a module pair</w:t>
            </w:r>
            <w:r w:rsidR="00C455A7">
              <w:t xml:space="preserve"> </w:t>
            </w:r>
            <w:r w:rsidR="00E87C31">
              <w:t xml:space="preserve">| </w:t>
            </w:r>
            <w:r w:rsidR="00C455A7">
              <w:t>9</w:t>
            </w:r>
            <w:r w:rsidRPr="00BF5E47">
              <w:t>0 mins</w:t>
            </w:r>
          </w:p>
        </w:tc>
      </w:tr>
      <w:tr w:rsidR="00BF5E47" w:rsidRPr="00BF5E47" w14:paraId="1CF5DE2D" w14:textId="77777777" w:rsidTr="00C455A7">
        <w:trPr>
          <w:trHeight w:val="283"/>
        </w:trPr>
        <w:tc>
          <w:tcPr>
            <w:tcW w:w="510" w:type="pct"/>
            <w:tcBorders>
              <w:top w:val="single" w:sz="8" w:space="0" w:color="E94B58"/>
              <w:left w:val="single" w:sz="8" w:space="0" w:color="E94B58"/>
              <w:bottom w:val="single" w:sz="8" w:space="0" w:color="E94B58"/>
              <w:right w:val="single" w:sz="8" w:space="0" w:color="E94B58"/>
            </w:tcBorders>
            <w:shd w:val="clear" w:color="auto" w:fill="auto"/>
            <w:tcMar>
              <w:top w:w="72" w:type="dxa"/>
              <w:left w:w="144" w:type="dxa"/>
              <w:bottom w:w="72" w:type="dxa"/>
              <w:right w:w="144" w:type="dxa"/>
            </w:tcMar>
            <w:hideMark/>
          </w:tcPr>
          <w:p w14:paraId="042F4F5F"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left w:val="single" w:sz="8" w:space="0" w:color="E94B58"/>
              <w:bottom w:val="single" w:sz="8" w:space="0" w:color="E94B58"/>
              <w:right w:val="single" w:sz="8" w:space="0" w:color="E94B58"/>
            </w:tcBorders>
            <w:shd w:val="clear" w:color="auto" w:fill="auto"/>
            <w:tcMar>
              <w:top w:w="72" w:type="dxa"/>
              <w:left w:w="144" w:type="dxa"/>
              <w:bottom w:w="72" w:type="dxa"/>
              <w:right w:w="144" w:type="dxa"/>
            </w:tcMar>
            <w:hideMark/>
          </w:tcPr>
          <w:p w14:paraId="2604B08D" w14:textId="68BCD990" w:rsidR="00BF5E47" w:rsidRPr="00BF5E47" w:rsidRDefault="00BF5E47" w:rsidP="00FC4B04">
            <w:pPr>
              <w:pStyle w:val="Sub-heading"/>
              <w:spacing w:after="100" w:afterAutospacing="1" w:line="240" w:lineRule="auto"/>
              <w:contextualSpacing/>
            </w:pPr>
            <w:r w:rsidRPr="00BF5E47">
              <w:t xml:space="preserve">Experiencing a clinic </w:t>
            </w:r>
            <w:r w:rsidR="00E87C31">
              <w:t xml:space="preserve">| </w:t>
            </w:r>
            <w:r w:rsidRPr="00BF5E47">
              <w:t>60 mins</w:t>
            </w:r>
          </w:p>
        </w:tc>
      </w:tr>
      <w:tr w:rsidR="00BF5E47" w:rsidRPr="00BF5E47" w14:paraId="4D897009" w14:textId="77777777" w:rsidTr="00C455A7">
        <w:trPr>
          <w:trHeight w:val="283"/>
        </w:trPr>
        <w:tc>
          <w:tcPr>
            <w:tcW w:w="510" w:type="pct"/>
            <w:tcBorders>
              <w:top w:val="single" w:sz="8" w:space="0" w:color="E94B58"/>
              <w:left w:val="single" w:sz="8" w:space="0" w:color="E94B58"/>
              <w:bottom w:val="single" w:sz="8" w:space="0" w:color="E94B58"/>
              <w:right w:val="single" w:sz="8" w:space="0" w:color="E94B58"/>
            </w:tcBorders>
            <w:shd w:val="clear" w:color="auto" w:fill="auto"/>
            <w:tcMar>
              <w:top w:w="72" w:type="dxa"/>
              <w:left w:w="144" w:type="dxa"/>
              <w:bottom w:w="72" w:type="dxa"/>
              <w:right w:w="144" w:type="dxa"/>
            </w:tcMar>
            <w:hideMark/>
          </w:tcPr>
          <w:p w14:paraId="1F592CBB" w14:textId="77777777" w:rsidR="00BF5E47" w:rsidRPr="00BF5E47" w:rsidRDefault="00BF5E47" w:rsidP="00FC4B04">
            <w:pPr>
              <w:pStyle w:val="Sub-heading"/>
              <w:spacing w:after="100" w:afterAutospacing="1" w:line="240" w:lineRule="auto"/>
              <w:contextualSpacing/>
            </w:pPr>
          </w:p>
        </w:tc>
        <w:tc>
          <w:tcPr>
            <w:tcW w:w="4490" w:type="pct"/>
            <w:tcBorders>
              <w:top w:val="single" w:sz="8" w:space="0" w:color="E94B58"/>
              <w:left w:val="single" w:sz="8" w:space="0" w:color="E94B58"/>
              <w:bottom w:val="single" w:sz="8" w:space="0" w:color="E94B58"/>
              <w:right w:val="single" w:sz="8" w:space="0" w:color="E94B58"/>
            </w:tcBorders>
            <w:shd w:val="clear" w:color="auto" w:fill="auto"/>
            <w:tcMar>
              <w:top w:w="72" w:type="dxa"/>
              <w:left w:w="144" w:type="dxa"/>
              <w:bottom w:w="72" w:type="dxa"/>
              <w:right w:w="144" w:type="dxa"/>
            </w:tcMar>
            <w:hideMark/>
          </w:tcPr>
          <w:p w14:paraId="3B15C73E" w14:textId="7C4BB0D6" w:rsidR="00BF5E47" w:rsidRPr="00BF5E47" w:rsidRDefault="00BF5E47" w:rsidP="00FC4B04">
            <w:pPr>
              <w:pStyle w:val="Sub-heading"/>
              <w:spacing w:after="100" w:afterAutospacing="1" w:line="240" w:lineRule="auto"/>
              <w:contextualSpacing/>
            </w:pPr>
            <w:r w:rsidRPr="00BF5E47">
              <w:t xml:space="preserve">Close </w:t>
            </w:r>
            <w:r w:rsidR="00E87C31">
              <w:t xml:space="preserve">| </w:t>
            </w:r>
            <w:r w:rsidR="00AB7EC5">
              <w:t>1</w:t>
            </w:r>
            <w:r w:rsidRPr="00BF5E47">
              <w:t>0 mins</w:t>
            </w:r>
          </w:p>
        </w:tc>
      </w:tr>
    </w:tbl>
    <w:p w14:paraId="7507B2AD" w14:textId="77777777" w:rsidR="00BF5E47" w:rsidRDefault="00BF5E47" w:rsidP="00DF45B0">
      <w:pPr>
        <w:pStyle w:val="Sub-heading"/>
      </w:pPr>
    </w:p>
    <w:p w14:paraId="7B3393DF" w14:textId="77777777" w:rsidR="00F97597" w:rsidRDefault="00F97597">
      <w:pPr>
        <w:rPr>
          <w:rFonts w:cstheme="minorHAnsi"/>
          <w:b/>
          <w:sz w:val="36"/>
        </w:rPr>
      </w:pPr>
      <w:r>
        <w:br w:type="page"/>
      </w:r>
    </w:p>
    <w:p w14:paraId="2015E3D1" w14:textId="2B288167" w:rsidR="00F97597" w:rsidRPr="0009407A" w:rsidRDefault="002337E2" w:rsidP="00F97597">
      <w:pPr>
        <w:pStyle w:val="Documenttitle"/>
      </w:pPr>
      <w:r>
        <w:lastRenderedPageBreak/>
        <w:t>Leadership and your NPQLT</w:t>
      </w:r>
      <w:r w:rsidR="227A81A8">
        <w:t>D</w:t>
      </w:r>
    </w:p>
    <w:p w14:paraId="02D17D01" w14:textId="762FAD8D" w:rsidR="00F97597" w:rsidRPr="009159F8" w:rsidRDefault="00F97597" w:rsidP="00F97597">
      <w:pPr>
        <w:pStyle w:val="Heading"/>
        <w:rPr>
          <w:sz w:val="28"/>
          <w:szCs w:val="24"/>
        </w:rPr>
      </w:pPr>
      <w:r w:rsidRPr="009159F8">
        <w:rPr>
          <w:sz w:val="28"/>
          <w:szCs w:val="24"/>
        </w:rPr>
        <w:t>Introduction to school leadership</w:t>
      </w:r>
    </w:p>
    <w:p w14:paraId="0E7F4370" w14:textId="3A9D5F0E" w:rsidR="0024376D" w:rsidRPr="009159F8" w:rsidRDefault="00371C11" w:rsidP="00DF45B0">
      <w:pPr>
        <w:pStyle w:val="Sub-heading"/>
        <w:rPr>
          <w:sz w:val="24"/>
          <w:szCs w:val="24"/>
        </w:rPr>
      </w:pPr>
      <w:r w:rsidRPr="009159F8">
        <w:rPr>
          <w:sz w:val="24"/>
          <w:szCs w:val="24"/>
        </w:rPr>
        <w:t>The importance of expert school leaders</w:t>
      </w:r>
    </w:p>
    <w:p w14:paraId="42547FBE" w14:textId="5BE5F13D" w:rsidR="009159F8" w:rsidRDefault="009159F8" w:rsidP="00DF45B0">
      <w:pPr>
        <w:pStyle w:val="Sub-heading"/>
      </w:pPr>
      <w:r>
        <w:t xml:space="preserve">The disadvantage </w:t>
      </w:r>
      <w:proofErr w:type="gramStart"/>
      <w:r>
        <w:t>gap</w:t>
      </w:r>
      <w:proofErr w:type="gramEnd"/>
    </w:p>
    <w:p w14:paraId="6EA87702" w14:textId="15A1936C" w:rsidR="009E3795" w:rsidRDefault="009E3795" w:rsidP="003C05E3">
      <w:r>
        <w:rPr>
          <w:rFonts w:ascii="Calibri" w:eastAsia="Calibri" w:hAnsi="Calibri" w:cs="Calibri"/>
          <w:bCs/>
          <w:noProof/>
        </w:rPr>
        <w:drawing>
          <wp:inline distT="0" distB="0" distL="0" distR="0" wp14:anchorId="72A14EF4" wp14:editId="64B1A5D4">
            <wp:extent cx="6300470" cy="2720340"/>
            <wp:effectExtent l="0" t="0" r="5080" b="381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13.PNG"/>
                    <pic:cNvPicPr/>
                  </pic:nvPicPr>
                  <pic:blipFill rotWithShape="1">
                    <a:blip r:embed="rId16">
                      <a:extLst>
                        <a:ext uri="{28A0092B-C50C-407E-A947-70E740481C1C}">
                          <a14:useLocalDpi xmlns:a14="http://schemas.microsoft.com/office/drawing/2010/main" val="0"/>
                        </a:ext>
                      </a:extLst>
                    </a:blip>
                    <a:srcRect t="14406" b="8834"/>
                    <a:stretch/>
                  </pic:blipFill>
                  <pic:spPr bwMode="auto">
                    <a:xfrm>
                      <a:off x="0" y="0"/>
                      <a:ext cx="6300470" cy="2720340"/>
                    </a:xfrm>
                    <a:prstGeom prst="rect">
                      <a:avLst/>
                    </a:prstGeom>
                    <a:ln>
                      <a:noFill/>
                    </a:ln>
                    <a:extLst>
                      <a:ext uri="{53640926-AAD7-44D8-BBD7-CCE9431645EC}">
                        <a14:shadowObscured xmlns:a14="http://schemas.microsoft.com/office/drawing/2010/main"/>
                      </a:ext>
                    </a:extLst>
                  </pic:spPr>
                </pic:pic>
              </a:graphicData>
            </a:graphic>
          </wp:inline>
        </w:drawing>
      </w:r>
    </w:p>
    <w:p w14:paraId="759FC044" w14:textId="1F648754" w:rsidR="003C05E3" w:rsidRDefault="009E3795" w:rsidP="003C05E3">
      <w:r w:rsidRPr="009159F8">
        <w:t xml:space="preserve"> </w:t>
      </w:r>
      <w:r w:rsidR="003C05E3" w:rsidRPr="009159F8">
        <w:t>“</w:t>
      </w:r>
      <w:r w:rsidR="003C05E3" w:rsidRPr="003C05E3">
        <w:t>Our vision is an education system where every child can thrive, no matter what their background.</w:t>
      </w:r>
      <w:r w:rsidR="003C05E3" w:rsidRPr="009159F8">
        <w:t>” (</w:t>
      </w:r>
      <w:hyperlink r:id="rId17" w:history="1">
        <w:r w:rsidR="003C05E3" w:rsidRPr="009159F8">
          <w:rPr>
            <w:rStyle w:val="Hyperlink"/>
          </w:rPr>
          <w:t xml:space="preserve">Ambition Institute, </w:t>
        </w:r>
        <w:r w:rsidR="004229DD" w:rsidRPr="009159F8">
          <w:rPr>
            <w:rStyle w:val="Hyperlink"/>
          </w:rPr>
          <w:t>2021</w:t>
        </w:r>
      </w:hyperlink>
      <w:r w:rsidR="004229DD" w:rsidRPr="009159F8">
        <w:t>)</w:t>
      </w:r>
    </w:p>
    <w:p w14:paraId="5741AA1C" w14:textId="209F90C8" w:rsidR="00DB3F1C" w:rsidRPr="00320219" w:rsidRDefault="00320219" w:rsidP="003C05E3">
      <w:pPr>
        <w:rPr>
          <w:b/>
        </w:rPr>
      </w:pPr>
      <w:r w:rsidRPr="00320219">
        <w:rPr>
          <w:b/>
        </w:rPr>
        <w:t>The importance of quality teaching</w:t>
      </w:r>
    </w:p>
    <w:p w14:paraId="66D89338" w14:textId="103B0E7F" w:rsidR="00320219" w:rsidRPr="00320219" w:rsidRDefault="00320219" w:rsidP="00320219">
      <w:r w:rsidRPr="00320219">
        <w:t>The most rigorous academic papers find consistent and significant results: having a very effective, rather than an average teacher raises each pupil’s attainment by a third of a GCSE grade...The effect of having a very effective teacher as opposed to an average teacher is the same as the effect of reducing class size by ten students in Year 5 (ages 9-10) and thirteen or more students in Year 6</w:t>
      </w:r>
      <w:r w:rsidR="00AE701A">
        <w:t xml:space="preserve"> </w:t>
      </w:r>
      <w:r w:rsidRPr="00320219">
        <w:t>(ages 10-11)...The effects of high-quality teaching are especially large for pupils from disadvantaged backgrounds, who gain an extra year’s worth of learning under very effective teachers compared to poorly performing teachers.</w:t>
      </w:r>
      <w:r w:rsidR="009E3795">
        <w:t xml:space="preserve"> (Sutton Trust, 2011) </w:t>
      </w:r>
    </w:p>
    <w:p w14:paraId="35A3D3F9" w14:textId="24036E66" w:rsidR="004229DD" w:rsidRPr="00320219" w:rsidRDefault="009159F8" w:rsidP="004229DD">
      <w:pPr>
        <w:rPr>
          <w:b/>
          <w:bCs/>
        </w:rPr>
      </w:pPr>
      <w:r w:rsidRPr="009159F8">
        <w:rPr>
          <w:b/>
          <w:bCs/>
        </w:rPr>
        <w:t xml:space="preserve">The impact of </w:t>
      </w:r>
      <w:r w:rsidR="002F05D7">
        <w:rPr>
          <w:b/>
          <w:bCs/>
        </w:rPr>
        <w:t>high-quality teacher development</w:t>
      </w:r>
    </w:p>
    <w:p w14:paraId="1FE9B941" w14:textId="456766DF" w:rsidR="009E1ADA" w:rsidRDefault="00F30FC4" w:rsidP="004229DD">
      <w:r>
        <w:t>High-quality teacher development has</w:t>
      </w:r>
      <w:r w:rsidR="006C5C06">
        <w:t xml:space="preserve"> </w:t>
      </w:r>
      <w:r w:rsidR="009E1ADA">
        <w:t>been shown to impact:</w:t>
      </w:r>
    </w:p>
    <w:p w14:paraId="5493D2E5" w14:textId="77777777" w:rsidR="009E3795" w:rsidRDefault="009E3795" w:rsidP="001F683C">
      <w:pPr>
        <w:pStyle w:val="ListParagraph"/>
        <w:numPr>
          <w:ilvl w:val="0"/>
          <w:numId w:val="28"/>
        </w:numPr>
        <w:spacing w:line="240" w:lineRule="auto"/>
        <w:rPr>
          <w:rFonts w:ascii="Calibri" w:eastAsia="Calibri" w:hAnsi="Calibri" w:cs="Calibri"/>
        </w:rPr>
      </w:pPr>
      <w:r w:rsidRPr="296E9B86">
        <w:rPr>
          <w:rFonts w:ascii="Calibri" w:eastAsia="Calibri" w:hAnsi="Calibri" w:cs="Calibri"/>
        </w:rPr>
        <w:t>Pupil outcomes (</w:t>
      </w:r>
      <w:proofErr w:type="spellStart"/>
      <w:r w:rsidRPr="296E9B86">
        <w:rPr>
          <w:rFonts w:ascii="Calibri" w:eastAsia="Calibri" w:hAnsi="Calibri" w:cs="Calibri"/>
        </w:rPr>
        <w:t>Leithwood</w:t>
      </w:r>
      <w:proofErr w:type="spellEnd"/>
      <w:r w:rsidRPr="296E9B86">
        <w:rPr>
          <w:rFonts w:ascii="Calibri" w:eastAsia="Calibri" w:hAnsi="Calibri" w:cs="Calibri"/>
        </w:rPr>
        <w:t>, 2008)</w:t>
      </w:r>
    </w:p>
    <w:p w14:paraId="460E7EC5" w14:textId="77777777" w:rsidR="009E3795" w:rsidRDefault="009E3795" w:rsidP="001F683C">
      <w:pPr>
        <w:pStyle w:val="ListParagraph"/>
        <w:numPr>
          <w:ilvl w:val="0"/>
          <w:numId w:val="28"/>
        </w:numPr>
        <w:spacing w:line="240" w:lineRule="auto"/>
        <w:rPr>
          <w:rFonts w:ascii="Calibri" w:eastAsia="Calibri" w:hAnsi="Calibri" w:cs="Calibri"/>
        </w:rPr>
      </w:pPr>
      <w:r w:rsidRPr="296E9B86">
        <w:rPr>
          <w:rFonts w:ascii="Calibri" w:eastAsia="Calibri" w:hAnsi="Calibri" w:cs="Calibri"/>
        </w:rPr>
        <w:t>Teacher turnover (Hanushek, 2013)</w:t>
      </w:r>
    </w:p>
    <w:p w14:paraId="5915BAFE" w14:textId="460AC1DA" w:rsidR="007C5C7C" w:rsidRPr="009E3795" w:rsidRDefault="009E3795" w:rsidP="001F683C">
      <w:pPr>
        <w:pStyle w:val="ListParagraph"/>
        <w:numPr>
          <w:ilvl w:val="0"/>
          <w:numId w:val="28"/>
        </w:numPr>
        <w:spacing w:line="240" w:lineRule="auto"/>
        <w:rPr>
          <w:rFonts w:ascii="Calibri" w:eastAsia="Calibri" w:hAnsi="Calibri" w:cs="Calibri"/>
        </w:rPr>
      </w:pPr>
      <w:r w:rsidRPr="296E9B86">
        <w:rPr>
          <w:rFonts w:ascii="Calibri" w:eastAsia="Calibri" w:hAnsi="Calibri" w:cs="Calibri"/>
        </w:rPr>
        <w:t xml:space="preserve">Teacher satisfaction (Sims, 2019) </w:t>
      </w:r>
      <w:r w:rsidR="007E73E8" w:rsidRPr="007E73E8">
        <w:rPr>
          <w:noProof/>
          <w:lang w:eastAsia="en-GB"/>
        </w:rPr>
        <mc:AlternateContent>
          <mc:Choice Requires="wps">
            <w:drawing>
              <wp:anchor distT="0" distB="0" distL="114300" distR="114300" simplePos="0" relativeHeight="251658254" behindDoc="0" locked="0" layoutInCell="1" allowOverlap="1" wp14:anchorId="0293EE06" wp14:editId="151B7705">
                <wp:simplePos x="0" y="0"/>
                <wp:positionH relativeFrom="column">
                  <wp:posOffset>-1219835</wp:posOffset>
                </wp:positionH>
                <wp:positionV relativeFrom="paragraph">
                  <wp:posOffset>1828800</wp:posOffset>
                </wp:positionV>
                <wp:extent cx="992505" cy="320675"/>
                <wp:effectExtent l="0" t="0" r="0" b="0"/>
                <wp:wrapNone/>
                <wp:docPr id="18" name="TextBox 1"/>
                <wp:cNvGraphicFramePr/>
                <a:graphic xmlns:a="http://schemas.openxmlformats.org/drawingml/2006/main">
                  <a:graphicData uri="http://schemas.microsoft.com/office/word/2010/wordprocessingShape">
                    <wps:wsp>
                      <wps:cNvSpPr txBox="1"/>
                      <wps:spPr>
                        <a:xfrm>
                          <a:off x="0" y="0"/>
                          <a:ext cx="992505" cy="320675"/>
                        </a:xfrm>
                        <a:prstGeom prst="rect">
                          <a:avLst/>
                        </a:prstGeom>
                        <a:noFill/>
                      </wps:spPr>
                      <wps:txbx>
                        <w:txbxContent>
                          <w:p w14:paraId="26460CC4" w14:textId="77777777" w:rsidR="009E3795" w:rsidRDefault="009E3795" w:rsidP="007E73E8">
                            <w:pPr>
                              <w:rPr>
                                <w:sz w:val="24"/>
                                <w:szCs w:val="24"/>
                              </w:rPr>
                            </w:pPr>
                            <w:r>
                              <w:rPr>
                                <w:rFonts w:hAnsi="Calibri"/>
                                <w:color w:val="3C3C3B" w:themeColor="text1"/>
                                <w:kern w:val="24"/>
                                <w:sz w:val="72"/>
                                <w:szCs w:val="72"/>
                              </w:rPr>
                              <w:t>Pupil outcomes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DFE72C0">
              <v:shape id="TextBox 1" style="position:absolute;left:0;text-align:left;margin-left:-96.05pt;margin-top:2in;width:78.15pt;height:25.2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" w14:anchorId="0293EE06">
                <v:textbox>
                  <w:txbxContent>
                    <w:p w:rsidR="009E3795" w:rsidP="007E73E8" w:rsidRDefault="009E3795" w14:paraId="040DF005" w14:textId="77777777">
                      <w:pPr>
                        <w:rPr>
                          <w:sz w:val="24"/>
                          <w:szCs w:val="24"/>
                        </w:rPr>
                      </w:pPr>
                      <w:r>
                        <w:rPr>
                          <w:rFonts w:hAnsi="Calibri"/>
                          <w:color w:val="3C3C3B" w:themeColor="text1"/>
                          <w:kern w:val="24"/>
                          <w:sz w:val="72"/>
                          <w:szCs w:val="72"/>
                        </w:rPr>
                        <w:t>Pupil outcomes</w:t>
                      </w:r>
                    </w:p>
                  </w:txbxContent>
                </v:textbox>
              </v:shape>
            </w:pict>
          </mc:Fallback>
        </mc:AlternateContent>
      </w:r>
    </w:p>
    <w:p w14:paraId="04C985F8" w14:textId="37C80477" w:rsidR="00BD4913" w:rsidRDefault="006C5C06" w:rsidP="00BD4913">
      <w:pPr>
        <w:rPr>
          <w:b/>
          <w:bCs/>
          <w:color w:val="E94B58" w:themeColor="accent2"/>
        </w:rPr>
      </w:pPr>
      <w:r w:rsidRPr="006C5C06">
        <w:rPr>
          <w:b/>
          <w:bCs/>
          <w:color w:val="E94B58" w:themeColor="accent2"/>
        </w:rPr>
        <w:t>Reflection</w:t>
      </w:r>
    </w:p>
    <w:p w14:paraId="58CE7DF1" w14:textId="77777777" w:rsidR="00722C91" w:rsidRPr="009E3795" w:rsidRDefault="00722C91" w:rsidP="001F683C">
      <w:pPr>
        <w:pStyle w:val="ListParagraph"/>
        <w:numPr>
          <w:ilvl w:val="0"/>
          <w:numId w:val="29"/>
        </w:numPr>
        <w:rPr>
          <w:lang w:val="en-US"/>
        </w:rPr>
      </w:pPr>
      <w:r w:rsidRPr="009E3795">
        <w:rPr>
          <w:lang w:val="en-US"/>
        </w:rPr>
        <w:t>Why can a focus on teacher professional development help close the attainment gap?</w:t>
      </w:r>
    </w:p>
    <w:p w14:paraId="18FACA69" w14:textId="25BB8F3B" w:rsidR="005C6161" w:rsidRPr="005C6161" w:rsidRDefault="00722C91" w:rsidP="001F683C">
      <w:pPr>
        <w:pStyle w:val="ListParagraph"/>
        <w:numPr>
          <w:ilvl w:val="0"/>
          <w:numId w:val="29"/>
        </w:numPr>
      </w:pPr>
      <w:r w:rsidRPr="009E3795">
        <w:rPr>
          <w:lang w:val="en-US"/>
        </w:rPr>
        <w:t>Why are you seeking to develop your expertise in teacher development?</w:t>
      </w:r>
      <w:r>
        <w:rPr>
          <w:noProof/>
          <w:lang w:eastAsia="en-GB"/>
        </w:rPr>
        <w:t xml:space="preserve"> </w:t>
      </w:r>
    </w:p>
    <w:p w14:paraId="768BEBB2" w14:textId="268B267A" w:rsidR="00572AEE" w:rsidRDefault="00572AEE" w:rsidP="00572AEE">
      <w:pPr>
        <w:pStyle w:val="Sub-heading"/>
      </w:pPr>
    </w:p>
    <w:p w14:paraId="1BC7B3C7" w14:textId="77777777" w:rsidR="009E3795" w:rsidRDefault="009E3795" w:rsidP="00572AEE">
      <w:pPr>
        <w:pStyle w:val="Sub-heading"/>
        <w:rPr>
          <w:sz w:val="24"/>
          <w:szCs w:val="24"/>
        </w:rPr>
      </w:pPr>
    </w:p>
    <w:p w14:paraId="3683D4E9" w14:textId="509C6B28" w:rsidR="00572AEE" w:rsidRPr="00474DC1" w:rsidRDefault="009D2F33" w:rsidP="00572AEE">
      <w:pPr>
        <w:pStyle w:val="Sub-heading"/>
        <w:rPr>
          <w:sz w:val="24"/>
          <w:szCs w:val="24"/>
        </w:rPr>
      </w:pPr>
      <w:r>
        <w:rPr>
          <w:sz w:val="24"/>
          <w:szCs w:val="24"/>
        </w:rPr>
        <w:lastRenderedPageBreak/>
        <w:t>What is teacher expertise?</w:t>
      </w:r>
    </w:p>
    <w:p w14:paraId="2CE7E7CD" w14:textId="19FCB74C" w:rsidR="009E44B5" w:rsidRDefault="009E3795" w:rsidP="00EC3374">
      <w:pPr>
        <w:pStyle w:val="Sub-heading"/>
      </w:pPr>
      <w:r>
        <w:rPr>
          <w:noProof/>
        </w:rPr>
        <w:drawing>
          <wp:inline distT="0" distB="0" distL="0" distR="0" wp14:anchorId="25FAD340" wp14:editId="2286F8C5">
            <wp:extent cx="5886450" cy="3586829"/>
            <wp:effectExtent l="0" t="0" r="0" b="0"/>
            <wp:docPr id="24" name="Picture 24"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lide19.PNG"/>
                    <pic:cNvPicPr/>
                  </pic:nvPicPr>
                  <pic:blipFill rotWithShape="1">
                    <a:blip r:embed="rId18">
                      <a:extLst>
                        <a:ext uri="{28A0092B-C50C-407E-A947-70E740481C1C}">
                          <a14:useLocalDpi xmlns:a14="http://schemas.microsoft.com/office/drawing/2010/main" val="0"/>
                        </a:ext>
                      </a:extLst>
                    </a:blip>
                    <a:srcRect l="19200" t="29296" r="19270" b="4050"/>
                    <a:stretch/>
                  </pic:blipFill>
                  <pic:spPr bwMode="auto">
                    <a:xfrm>
                      <a:off x="0" y="0"/>
                      <a:ext cx="5909920" cy="3601130"/>
                    </a:xfrm>
                    <a:prstGeom prst="rect">
                      <a:avLst/>
                    </a:prstGeom>
                    <a:ln>
                      <a:noFill/>
                    </a:ln>
                    <a:extLst>
                      <a:ext uri="{53640926-AAD7-44D8-BBD7-CCE9431645EC}">
                        <a14:shadowObscured xmlns:a14="http://schemas.microsoft.com/office/drawing/2010/main"/>
                      </a:ext>
                    </a:extLst>
                  </pic:spPr>
                </pic:pic>
              </a:graphicData>
            </a:graphic>
          </wp:inline>
        </w:drawing>
      </w:r>
    </w:p>
    <w:p w14:paraId="0F10923D" w14:textId="7EBAACB4" w:rsidR="009E3795" w:rsidRDefault="009E3795" w:rsidP="00EC3374">
      <w:pPr>
        <w:pStyle w:val="Sub-heading"/>
      </w:pPr>
      <w:r>
        <w:t>Notes</w:t>
      </w:r>
    </w:p>
    <w:p w14:paraId="5A80640F" w14:textId="0A8B783B" w:rsidR="009E3795" w:rsidRDefault="009E3795" w:rsidP="00EC3374">
      <w:pPr>
        <w:pStyle w:val="Sub-heading"/>
      </w:pPr>
    </w:p>
    <w:p w14:paraId="23902EAD" w14:textId="6D5B6203" w:rsidR="009E3795" w:rsidRDefault="009E3795" w:rsidP="00EC3374">
      <w:pPr>
        <w:pStyle w:val="Sub-heading"/>
      </w:pPr>
    </w:p>
    <w:p w14:paraId="60A6F9B8" w14:textId="5B1C2222" w:rsidR="009E44B5" w:rsidRDefault="009E44B5" w:rsidP="009E1ADA"/>
    <w:p w14:paraId="696AE122" w14:textId="0D2A2E5B" w:rsidR="009E44B5" w:rsidRDefault="009E44B5" w:rsidP="009E1ADA"/>
    <w:p w14:paraId="42B31230" w14:textId="77777777" w:rsidR="00713C61" w:rsidRDefault="00713C61" w:rsidP="009E1ADA">
      <w:pPr>
        <w:rPr>
          <w:b/>
          <w:bCs/>
        </w:rPr>
      </w:pPr>
    </w:p>
    <w:p w14:paraId="0CCD86C3" w14:textId="294477C2" w:rsidR="00DF0B38" w:rsidRPr="00DF0B38" w:rsidRDefault="00DF0B38" w:rsidP="009E1ADA">
      <w:pPr>
        <w:rPr>
          <w:b/>
          <w:bCs/>
        </w:rPr>
      </w:pPr>
      <w:r w:rsidRPr="00DF0B38">
        <w:rPr>
          <w:b/>
          <w:bCs/>
        </w:rPr>
        <w:t>Experts can…</w:t>
      </w:r>
    </w:p>
    <w:p w14:paraId="13FA0BB8" w14:textId="301A33B3" w:rsidR="00DF0B38" w:rsidRPr="00DF0B38" w:rsidRDefault="00DF0B38" w:rsidP="001F683C">
      <w:pPr>
        <w:pStyle w:val="ListParagraph"/>
        <w:numPr>
          <w:ilvl w:val="0"/>
          <w:numId w:val="16"/>
        </w:numPr>
      </w:pPr>
      <w:r w:rsidRPr="00DF0B38">
        <w:t>Make better decisions</w:t>
      </w:r>
    </w:p>
    <w:p w14:paraId="783E2CF8" w14:textId="40CD1FBB" w:rsidR="00DF0B38" w:rsidRPr="00DF0B38" w:rsidRDefault="00DF0B38" w:rsidP="001F683C">
      <w:pPr>
        <w:pStyle w:val="ListParagraph"/>
        <w:numPr>
          <w:ilvl w:val="0"/>
          <w:numId w:val="16"/>
        </w:numPr>
      </w:pPr>
      <w:r w:rsidRPr="00DF0B38">
        <w:t>Exert less effort to make effective decisions</w:t>
      </w:r>
    </w:p>
    <w:p w14:paraId="18473090" w14:textId="6D242AEB" w:rsidR="00DF0B38" w:rsidRPr="00DF0B38" w:rsidRDefault="00DF0B38" w:rsidP="001F683C">
      <w:pPr>
        <w:pStyle w:val="ListParagraph"/>
        <w:numPr>
          <w:ilvl w:val="0"/>
          <w:numId w:val="16"/>
        </w:numPr>
      </w:pPr>
      <w:r w:rsidRPr="00DF0B38">
        <w:t>See underlying issues</w:t>
      </w:r>
    </w:p>
    <w:p w14:paraId="01578A75" w14:textId="23F29F65" w:rsidR="00DF0B38" w:rsidRPr="009E3795" w:rsidRDefault="009E3795" w:rsidP="009E1ADA">
      <w:pPr>
        <w:rPr>
          <w:b/>
          <w:bCs/>
        </w:rPr>
      </w:pPr>
      <w:r w:rsidRPr="009E3795">
        <w:rPr>
          <w:b/>
          <w:bCs/>
        </w:rPr>
        <w:t>Notes</w:t>
      </w:r>
    </w:p>
    <w:p w14:paraId="04652E94" w14:textId="3A37D9C7" w:rsidR="00DF0B38" w:rsidRDefault="00DF0B38" w:rsidP="009E1ADA">
      <w:pPr>
        <w:rPr>
          <w:b/>
          <w:bCs/>
          <w:color w:val="E94B58" w:themeColor="accent2"/>
        </w:rPr>
      </w:pPr>
    </w:p>
    <w:p w14:paraId="1E8BC04F" w14:textId="154322F3" w:rsidR="00DF0B38" w:rsidRDefault="00DF0B38" w:rsidP="009E1ADA">
      <w:pPr>
        <w:rPr>
          <w:b/>
          <w:bCs/>
          <w:color w:val="E94B58" w:themeColor="accent2"/>
        </w:rPr>
      </w:pPr>
    </w:p>
    <w:p w14:paraId="7FCE13B2" w14:textId="492FE562" w:rsidR="00DF0B38" w:rsidRDefault="00DF0B38" w:rsidP="009E1ADA">
      <w:pPr>
        <w:rPr>
          <w:b/>
          <w:bCs/>
          <w:color w:val="E94B58" w:themeColor="accent2"/>
        </w:rPr>
      </w:pPr>
    </w:p>
    <w:p w14:paraId="082CA3CB" w14:textId="043E3353" w:rsidR="00DF0B38" w:rsidRDefault="00DF0B38" w:rsidP="009E1ADA">
      <w:pPr>
        <w:rPr>
          <w:b/>
          <w:bCs/>
          <w:color w:val="E94B58" w:themeColor="accent2"/>
        </w:rPr>
      </w:pPr>
    </w:p>
    <w:p w14:paraId="6963934D" w14:textId="77777777" w:rsidR="00713C61" w:rsidRDefault="00713C61" w:rsidP="009E1ADA">
      <w:pPr>
        <w:rPr>
          <w:b/>
          <w:bCs/>
          <w:color w:val="E94B58" w:themeColor="accent2"/>
        </w:rPr>
      </w:pPr>
    </w:p>
    <w:p w14:paraId="14568470" w14:textId="77777777" w:rsidR="009E3795" w:rsidRDefault="009E3795" w:rsidP="009E1ADA">
      <w:pPr>
        <w:rPr>
          <w:b/>
          <w:bCs/>
          <w:color w:val="E94B58" w:themeColor="accent2"/>
        </w:rPr>
      </w:pPr>
    </w:p>
    <w:p w14:paraId="39B3355F" w14:textId="2DD9B737" w:rsidR="006E6730" w:rsidRPr="006E6730" w:rsidRDefault="006E6730" w:rsidP="009E1ADA">
      <w:pPr>
        <w:rPr>
          <w:b/>
          <w:bCs/>
          <w:color w:val="E94B58" w:themeColor="accent2"/>
        </w:rPr>
      </w:pPr>
      <w:r w:rsidRPr="006E6730">
        <w:rPr>
          <w:b/>
          <w:bCs/>
          <w:color w:val="E94B58" w:themeColor="accent2"/>
        </w:rPr>
        <w:lastRenderedPageBreak/>
        <w:t>Reflection</w:t>
      </w:r>
    </w:p>
    <w:p w14:paraId="7974838A" w14:textId="77777777" w:rsidR="00103774" w:rsidRPr="009E3795" w:rsidRDefault="00103774" w:rsidP="001F683C">
      <w:pPr>
        <w:pStyle w:val="ListParagraph"/>
        <w:numPr>
          <w:ilvl w:val="0"/>
          <w:numId w:val="30"/>
        </w:numPr>
        <w:rPr>
          <w:rFonts w:ascii="Calibri" w:eastAsia="+mn-ea" w:hAnsi="Calibri" w:cs="+mn-cs"/>
          <w:color w:val="000000"/>
          <w:kern w:val="24"/>
          <w:lang w:val="en-US" w:eastAsia="en-GB"/>
        </w:rPr>
      </w:pPr>
      <w:r w:rsidRPr="009E3795">
        <w:rPr>
          <w:rFonts w:ascii="Calibri" w:eastAsia="+mn-ea" w:hAnsi="Calibri" w:cs="+mn-cs"/>
          <w:color w:val="000000"/>
          <w:kern w:val="24"/>
          <w:lang w:val="en-US" w:eastAsia="en-GB"/>
        </w:rPr>
        <w:t>What are mental models and how do experts apply them?</w:t>
      </w:r>
    </w:p>
    <w:p w14:paraId="05E740D8" w14:textId="77777777" w:rsidR="00103774" w:rsidRPr="009E3795" w:rsidRDefault="00103774" w:rsidP="001F683C">
      <w:pPr>
        <w:pStyle w:val="ListParagraph"/>
        <w:numPr>
          <w:ilvl w:val="0"/>
          <w:numId w:val="30"/>
        </w:numPr>
        <w:rPr>
          <w:rFonts w:ascii="Calibri" w:eastAsia="+mn-ea" w:hAnsi="Calibri" w:cs="+mn-cs"/>
          <w:color w:val="000000"/>
          <w:kern w:val="24"/>
          <w:lang w:val="en-US" w:eastAsia="en-GB"/>
        </w:rPr>
      </w:pPr>
      <w:r w:rsidRPr="009E3795">
        <w:rPr>
          <w:rFonts w:ascii="Calibri" w:eastAsia="+mn-ea" w:hAnsi="Calibri" w:cs="+mn-cs"/>
          <w:color w:val="000000"/>
          <w:kern w:val="24"/>
          <w:lang w:val="en-US" w:eastAsia="en-GB"/>
        </w:rPr>
        <w:t>Why might it be important to focus on developing the mental models of teachers, rather than just giving them strategies to try out in their classroom?</w:t>
      </w:r>
    </w:p>
    <w:p w14:paraId="474689D4" w14:textId="4EB22A63" w:rsidR="00103774" w:rsidRPr="009E3795" w:rsidRDefault="00103774" w:rsidP="001F683C">
      <w:pPr>
        <w:pStyle w:val="ListParagraph"/>
        <w:numPr>
          <w:ilvl w:val="0"/>
          <w:numId w:val="30"/>
        </w:numPr>
        <w:rPr>
          <w:rFonts w:ascii="Calibri" w:eastAsia="+mn-ea" w:hAnsi="Calibri" w:cs="+mn-cs"/>
          <w:color w:val="000000"/>
          <w:kern w:val="24"/>
          <w:lang w:val="en-US" w:eastAsia="en-GB"/>
        </w:rPr>
      </w:pPr>
      <w:r w:rsidRPr="009E3795">
        <w:rPr>
          <w:rFonts w:ascii="Calibri" w:eastAsia="+mn-ea" w:hAnsi="Calibri" w:cs="+mn-cs"/>
          <w:color w:val="000000"/>
          <w:kern w:val="24"/>
          <w:lang w:val="en-US" w:eastAsia="en-GB"/>
        </w:rPr>
        <w:t>To what extent has professional development you have experienced been designed to build your expertise?  Refer to the ‘best bets’ to support your answer.</w:t>
      </w:r>
    </w:p>
    <w:p w14:paraId="7DA78B1C" w14:textId="6E43C47C" w:rsidR="006E6730" w:rsidRPr="006E6730" w:rsidRDefault="009E3795" w:rsidP="006E6730">
      <w:pPr>
        <w:rPr>
          <w:b/>
          <w:bCs/>
        </w:rPr>
      </w:pPr>
      <w:r>
        <w:rPr>
          <w:b/>
          <w:bCs/>
        </w:rPr>
        <w:t>Notes</w:t>
      </w:r>
    </w:p>
    <w:p w14:paraId="2A2E0A87" w14:textId="13BBE1A3" w:rsidR="000F270A" w:rsidRDefault="000F270A" w:rsidP="006E6730">
      <w:pPr>
        <w:ind w:left="-907"/>
        <w:rPr>
          <w:b/>
          <w:bCs/>
        </w:rPr>
      </w:pPr>
    </w:p>
    <w:p w14:paraId="29CBED47" w14:textId="36786221" w:rsidR="003F5A0C" w:rsidRDefault="003F5A0C" w:rsidP="006E6730">
      <w:pPr>
        <w:ind w:left="-907"/>
        <w:rPr>
          <w:b/>
          <w:bCs/>
        </w:rPr>
      </w:pPr>
    </w:p>
    <w:p w14:paraId="43596980" w14:textId="58312159" w:rsidR="00B64234" w:rsidRDefault="00B64234" w:rsidP="006E6730">
      <w:pPr>
        <w:ind w:left="-907"/>
        <w:rPr>
          <w:b/>
          <w:bCs/>
        </w:rPr>
      </w:pPr>
    </w:p>
    <w:p w14:paraId="6FD948F8" w14:textId="7DD132AC" w:rsidR="00B64234" w:rsidRDefault="00B64234" w:rsidP="006E6730">
      <w:pPr>
        <w:ind w:left="-907"/>
        <w:rPr>
          <w:b/>
          <w:bCs/>
        </w:rPr>
      </w:pPr>
    </w:p>
    <w:p w14:paraId="5D91F5EE" w14:textId="439498A2" w:rsidR="00B64234" w:rsidRDefault="00B64234" w:rsidP="006E6730">
      <w:pPr>
        <w:ind w:left="-907"/>
        <w:rPr>
          <w:b/>
          <w:bCs/>
        </w:rPr>
      </w:pPr>
    </w:p>
    <w:p w14:paraId="58463067" w14:textId="77777777" w:rsidR="009E3795" w:rsidRDefault="009E3795" w:rsidP="003F5A0C">
      <w:pPr>
        <w:rPr>
          <w:b/>
          <w:bCs/>
          <w:color w:val="E94B58" w:themeColor="accent2"/>
          <w:sz w:val="28"/>
          <w:szCs w:val="28"/>
        </w:rPr>
      </w:pPr>
    </w:p>
    <w:p w14:paraId="1B9E9E09" w14:textId="77777777" w:rsidR="009E3795" w:rsidRDefault="009E3795" w:rsidP="003F5A0C">
      <w:pPr>
        <w:rPr>
          <w:b/>
          <w:bCs/>
          <w:color w:val="E94B58" w:themeColor="accent2"/>
          <w:sz w:val="28"/>
          <w:szCs w:val="28"/>
        </w:rPr>
      </w:pPr>
    </w:p>
    <w:p w14:paraId="30D17FD8" w14:textId="77777777" w:rsidR="009E3795" w:rsidRDefault="009E3795" w:rsidP="003F5A0C">
      <w:pPr>
        <w:rPr>
          <w:b/>
          <w:bCs/>
          <w:color w:val="E94B58" w:themeColor="accent2"/>
          <w:sz w:val="28"/>
          <w:szCs w:val="28"/>
        </w:rPr>
      </w:pPr>
    </w:p>
    <w:p w14:paraId="4F457FF4" w14:textId="089B3520" w:rsidR="003F5A0C" w:rsidRDefault="003E4E55" w:rsidP="003F5A0C">
      <w:pPr>
        <w:rPr>
          <w:b/>
          <w:bCs/>
          <w:color w:val="E94B58" w:themeColor="accent2"/>
          <w:sz w:val="28"/>
          <w:szCs w:val="28"/>
        </w:rPr>
      </w:pPr>
      <w:r w:rsidRPr="2EF1EDD1">
        <w:rPr>
          <w:b/>
          <w:bCs/>
          <w:color w:val="E94B58" w:themeColor="accent2"/>
          <w:sz w:val="28"/>
          <w:szCs w:val="28"/>
        </w:rPr>
        <w:t>Introduction to the NPQLT</w:t>
      </w:r>
      <w:r w:rsidR="7C795EC7" w:rsidRPr="2EF1EDD1">
        <w:rPr>
          <w:b/>
          <w:bCs/>
          <w:color w:val="E94B58" w:themeColor="accent2"/>
          <w:sz w:val="28"/>
          <w:szCs w:val="28"/>
        </w:rPr>
        <w:t>D</w:t>
      </w:r>
    </w:p>
    <w:p w14:paraId="444F789B" w14:textId="4D8F0121" w:rsidR="003F0D24" w:rsidRDefault="002F12C6" w:rsidP="003F5A0C">
      <w:pPr>
        <w:rPr>
          <w:b/>
          <w:bCs/>
          <w:sz w:val="24"/>
          <w:szCs w:val="24"/>
        </w:rPr>
      </w:pPr>
      <w:r w:rsidRPr="002F12C6">
        <w:rPr>
          <w:b/>
          <w:bCs/>
          <w:sz w:val="24"/>
          <w:szCs w:val="24"/>
        </w:rPr>
        <w:t xml:space="preserve">Programme </w:t>
      </w:r>
      <w:r w:rsidR="00025000">
        <w:rPr>
          <w:b/>
          <w:bCs/>
          <w:sz w:val="24"/>
          <w:szCs w:val="24"/>
        </w:rPr>
        <w:t>principles</w:t>
      </w:r>
    </w:p>
    <w:p w14:paraId="273D7583" w14:textId="77777777" w:rsidR="009E3795" w:rsidRPr="002F12C6" w:rsidRDefault="009E3795" w:rsidP="001F683C">
      <w:pPr>
        <w:pStyle w:val="ListParagraph"/>
        <w:numPr>
          <w:ilvl w:val="0"/>
          <w:numId w:val="31"/>
        </w:numPr>
        <w:spacing w:line="240" w:lineRule="auto"/>
        <w:jc w:val="both"/>
        <w:rPr>
          <w:rFonts w:ascii="Calibri" w:eastAsia="Calibri" w:hAnsi="Calibri" w:cs="Calibri"/>
        </w:rPr>
      </w:pPr>
      <w:r w:rsidRPr="296E9B86">
        <w:rPr>
          <w:rFonts w:ascii="Calibri" w:eastAsia="Calibri" w:hAnsi="Calibri" w:cs="Calibri"/>
          <w:b/>
          <w:bCs/>
          <w:lang w:val="en-US"/>
        </w:rPr>
        <w:t>Build knowledge:</w:t>
      </w:r>
      <w:r w:rsidRPr="296E9B86">
        <w:rPr>
          <w:rFonts w:ascii="Calibri" w:eastAsia="Calibri" w:hAnsi="Calibri" w:cs="Calibri"/>
          <w:lang w:val="en-US"/>
        </w:rPr>
        <w:t xml:space="preserve"> by the end of the </w:t>
      </w:r>
      <w:proofErr w:type="spellStart"/>
      <w:r w:rsidRPr="296E9B86">
        <w:rPr>
          <w:rFonts w:ascii="Calibri" w:eastAsia="Calibri" w:hAnsi="Calibri" w:cs="Calibri"/>
          <w:lang w:val="en-US"/>
        </w:rPr>
        <w:t>programme</w:t>
      </w:r>
      <w:proofErr w:type="spellEnd"/>
      <w:r w:rsidRPr="296E9B86">
        <w:rPr>
          <w:rFonts w:ascii="Calibri" w:eastAsia="Calibri" w:hAnsi="Calibri" w:cs="Calibri"/>
          <w:lang w:val="en-US"/>
        </w:rPr>
        <w:t>, leaders will have built a deep educational knowledge about the persistent problems school leaders face. This will make them better decision makers.</w:t>
      </w:r>
    </w:p>
    <w:p w14:paraId="7BD1E6C5" w14:textId="77777777" w:rsidR="009E3795" w:rsidRPr="002F12C6" w:rsidRDefault="009E3795" w:rsidP="001F683C">
      <w:pPr>
        <w:pStyle w:val="ListParagraph"/>
        <w:numPr>
          <w:ilvl w:val="0"/>
          <w:numId w:val="31"/>
        </w:numPr>
        <w:spacing w:line="240" w:lineRule="auto"/>
        <w:jc w:val="both"/>
        <w:rPr>
          <w:rFonts w:ascii="Calibri" w:eastAsia="Calibri" w:hAnsi="Calibri" w:cs="Calibri"/>
        </w:rPr>
      </w:pPr>
      <w:r w:rsidRPr="296E9B86">
        <w:rPr>
          <w:rFonts w:ascii="Calibri" w:eastAsia="Calibri" w:hAnsi="Calibri" w:cs="Calibri"/>
          <w:b/>
          <w:bCs/>
          <w:lang w:val="en-US"/>
        </w:rPr>
        <w:t>Be evidence informed:</w:t>
      </w:r>
      <w:r w:rsidRPr="296E9B86">
        <w:rPr>
          <w:rFonts w:ascii="Calibri" w:eastAsia="Calibri" w:hAnsi="Calibri" w:cs="Calibri"/>
          <w:lang w:val="en-US"/>
        </w:rPr>
        <w:t xml:space="preserve"> leaders will learn what the evidence suggests about these persistent problems (and what is unknown). </w:t>
      </w:r>
    </w:p>
    <w:p w14:paraId="3E8F1F02" w14:textId="77777777" w:rsidR="009E3795" w:rsidRPr="002F12C6" w:rsidRDefault="009E3795" w:rsidP="001F683C">
      <w:pPr>
        <w:pStyle w:val="ListParagraph"/>
        <w:numPr>
          <w:ilvl w:val="0"/>
          <w:numId w:val="31"/>
        </w:numPr>
        <w:spacing w:line="240" w:lineRule="auto"/>
        <w:jc w:val="both"/>
        <w:rPr>
          <w:rFonts w:ascii="Calibri" w:eastAsia="Calibri" w:hAnsi="Calibri" w:cs="Calibri"/>
        </w:rPr>
      </w:pPr>
      <w:r w:rsidRPr="296E9B86">
        <w:rPr>
          <w:rFonts w:ascii="Calibri" w:eastAsia="Calibri" w:hAnsi="Calibri" w:cs="Calibri"/>
          <w:b/>
          <w:bCs/>
          <w:lang w:val="en-US"/>
        </w:rPr>
        <w:t>Be sensitive to context:</w:t>
      </w:r>
      <w:r w:rsidRPr="296E9B86">
        <w:rPr>
          <w:rFonts w:ascii="Calibri" w:eastAsia="Calibri" w:hAnsi="Calibri" w:cs="Calibri"/>
          <w:lang w:val="en-US"/>
        </w:rPr>
        <w:t xml:space="preserve"> leaders will explore how their knowledge can be applied across different contexts. This will support them to consider how to apply their knowledge in their context. </w:t>
      </w:r>
    </w:p>
    <w:p w14:paraId="13A56AEB" w14:textId="77777777" w:rsidR="009E3795" w:rsidRPr="002F12C6" w:rsidRDefault="009E3795" w:rsidP="001F683C">
      <w:pPr>
        <w:pStyle w:val="ListParagraph"/>
        <w:numPr>
          <w:ilvl w:val="0"/>
          <w:numId w:val="31"/>
        </w:numPr>
        <w:spacing w:line="240" w:lineRule="auto"/>
        <w:jc w:val="both"/>
        <w:rPr>
          <w:rFonts w:ascii="Calibri" w:eastAsia="Calibri" w:hAnsi="Calibri" w:cs="Calibri"/>
        </w:rPr>
      </w:pPr>
      <w:r w:rsidRPr="296E9B86">
        <w:rPr>
          <w:rFonts w:ascii="Calibri" w:eastAsia="Calibri" w:hAnsi="Calibri" w:cs="Calibri"/>
          <w:b/>
          <w:bCs/>
          <w:lang w:val="en-US"/>
        </w:rPr>
        <w:t>Apply strategically:</w:t>
      </w:r>
      <w:r w:rsidRPr="296E9B86">
        <w:rPr>
          <w:rFonts w:ascii="Calibri" w:eastAsia="Calibri" w:hAnsi="Calibri" w:cs="Calibri"/>
          <w:lang w:val="en-US"/>
        </w:rPr>
        <w:t xml:space="preserve"> leaders will be </w:t>
      </w:r>
      <w:proofErr w:type="gramStart"/>
      <w:r w:rsidRPr="296E9B86">
        <w:rPr>
          <w:rFonts w:ascii="Calibri" w:eastAsia="Calibri" w:hAnsi="Calibri" w:cs="Calibri"/>
          <w:lang w:val="en-US"/>
        </w:rPr>
        <w:t>encourages</w:t>
      </w:r>
      <w:proofErr w:type="gramEnd"/>
      <w:r w:rsidRPr="296E9B86">
        <w:rPr>
          <w:rFonts w:ascii="Calibri" w:eastAsia="Calibri" w:hAnsi="Calibri" w:cs="Calibri"/>
          <w:lang w:val="en-US"/>
        </w:rPr>
        <w:t xml:space="preserve"> to develop their expertise.  They may choose to read more, review their current practice and when appropriate, apply what they have learned in their context.</w:t>
      </w:r>
    </w:p>
    <w:p w14:paraId="4C036F05" w14:textId="77777777" w:rsidR="009E3795" w:rsidRPr="002F12C6" w:rsidRDefault="009E3795" w:rsidP="001F683C">
      <w:pPr>
        <w:pStyle w:val="ListParagraph"/>
        <w:numPr>
          <w:ilvl w:val="0"/>
          <w:numId w:val="31"/>
        </w:numPr>
        <w:spacing w:line="240" w:lineRule="auto"/>
        <w:jc w:val="both"/>
        <w:rPr>
          <w:rFonts w:ascii="Calibri" w:eastAsia="Calibri" w:hAnsi="Calibri" w:cs="Calibri"/>
        </w:rPr>
      </w:pPr>
      <w:r w:rsidRPr="296E9B86">
        <w:rPr>
          <w:rFonts w:ascii="Calibri" w:eastAsia="Calibri" w:hAnsi="Calibri" w:cs="Calibri"/>
          <w:b/>
          <w:bCs/>
          <w:lang w:val="en-US"/>
        </w:rPr>
        <w:t xml:space="preserve">Keep getting better: </w:t>
      </w:r>
      <w:r w:rsidRPr="296E9B86">
        <w:rPr>
          <w:rFonts w:ascii="Calibri" w:eastAsia="Calibri" w:hAnsi="Calibri" w:cs="Calibri"/>
          <w:lang w:val="en-US"/>
        </w:rPr>
        <w:t xml:space="preserve">leaders will be supported to continue to develop their expertise beyond the core content of the </w:t>
      </w:r>
      <w:proofErr w:type="spellStart"/>
      <w:r w:rsidRPr="296E9B86">
        <w:rPr>
          <w:rFonts w:ascii="Calibri" w:eastAsia="Calibri" w:hAnsi="Calibri" w:cs="Calibri"/>
          <w:lang w:val="en-US"/>
        </w:rPr>
        <w:t>programme</w:t>
      </w:r>
      <w:proofErr w:type="spellEnd"/>
      <w:r w:rsidRPr="296E9B86">
        <w:rPr>
          <w:rFonts w:ascii="Calibri" w:eastAsia="Calibri" w:hAnsi="Calibri" w:cs="Calibri"/>
          <w:lang w:val="en-US"/>
        </w:rPr>
        <w:t xml:space="preserve">.  </w:t>
      </w:r>
    </w:p>
    <w:p w14:paraId="3AC6EEC1" w14:textId="77777777" w:rsidR="009E3795" w:rsidRDefault="009E3795" w:rsidP="009E3795">
      <w:pPr>
        <w:rPr>
          <w:b/>
        </w:rPr>
      </w:pPr>
      <w:r>
        <w:rPr>
          <w:b/>
        </w:rPr>
        <w:t>Notes</w:t>
      </w:r>
    </w:p>
    <w:p w14:paraId="1779199C" w14:textId="2FC3E0A3" w:rsidR="002F12C6" w:rsidRDefault="002F12C6" w:rsidP="003F5A0C">
      <w:pPr>
        <w:rPr>
          <w:b/>
          <w:bCs/>
          <w:sz w:val="24"/>
          <w:szCs w:val="24"/>
        </w:rPr>
      </w:pPr>
    </w:p>
    <w:p w14:paraId="088D8A0F" w14:textId="38F627CF" w:rsidR="009E3795" w:rsidRDefault="009E3795" w:rsidP="003F5A0C">
      <w:pPr>
        <w:rPr>
          <w:b/>
          <w:bCs/>
          <w:sz w:val="24"/>
          <w:szCs w:val="24"/>
        </w:rPr>
      </w:pPr>
    </w:p>
    <w:p w14:paraId="5661F92E" w14:textId="07A13068" w:rsidR="009E3795" w:rsidRDefault="009E3795" w:rsidP="003F5A0C">
      <w:pPr>
        <w:rPr>
          <w:b/>
          <w:bCs/>
          <w:sz w:val="24"/>
          <w:szCs w:val="24"/>
        </w:rPr>
      </w:pPr>
    </w:p>
    <w:p w14:paraId="4DCABF53" w14:textId="761AC02C" w:rsidR="009E3795" w:rsidRDefault="009E3795" w:rsidP="003F5A0C">
      <w:pPr>
        <w:rPr>
          <w:b/>
          <w:bCs/>
          <w:sz w:val="24"/>
          <w:szCs w:val="24"/>
        </w:rPr>
      </w:pPr>
    </w:p>
    <w:p w14:paraId="7B4B3CD6" w14:textId="1069CA77" w:rsidR="009E3795" w:rsidRDefault="009E3795" w:rsidP="003F5A0C">
      <w:pPr>
        <w:rPr>
          <w:b/>
          <w:bCs/>
          <w:sz w:val="24"/>
          <w:szCs w:val="24"/>
        </w:rPr>
      </w:pPr>
    </w:p>
    <w:p w14:paraId="45890049" w14:textId="33DCCE2E" w:rsidR="009E3795" w:rsidRDefault="009E3795" w:rsidP="003F5A0C">
      <w:pPr>
        <w:rPr>
          <w:b/>
          <w:bCs/>
          <w:sz w:val="24"/>
          <w:szCs w:val="24"/>
        </w:rPr>
      </w:pPr>
    </w:p>
    <w:p w14:paraId="43E22602" w14:textId="2F8EC419" w:rsidR="003F0D24" w:rsidRDefault="00DB0DCD" w:rsidP="003F5A0C">
      <w:pPr>
        <w:rPr>
          <w:b/>
          <w:bCs/>
          <w:sz w:val="24"/>
          <w:szCs w:val="24"/>
        </w:rPr>
      </w:pPr>
      <w:r w:rsidRPr="00DB0DCD">
        <w:rPr>
          <w:b/>
          <w:bCs/>
          <w:sz w:val="24"/>
          <w:szCs w:val="24"/>
        </w:rPr>
        <w:lastRenderedPageBreak/>
        <w:t xml:space="preserve">Programme </w:t>
      </w:r>
      <w:r w:rsidR="009E3795">
        <w:rPr>
          <w:b/>
          <w:bCs/>
          <w:sz w:val="24"/>
          <w:szCs w:val="24"/>
        </w:rPr>
        <w:t>overview</w:t>
      </w:r>
    </w:p>
    <w:p w14:paraId="5E5798BD" w14:textId="54CC0799" w:rsidR="00BA327B" w:rsidRDefault="009E3795" w:rsidP="003F5A0C">
      <w:pPr>
        <w:rPr>
          <w:b/>
          <w:bCs/>
          <w:sz w:val="24"/>
          <w:szCs w:val="24"/>
        </w:rPr>
      </w:pPr>
      <w:r>
        <w:rPr>
          <w:noProof/>
        </w:rPr>
        <w:drawing>
          <wp:inline distT="0" distB="0" distL="0" distR="0" wp14:anchorId="324C50A0" wp14:editId="34BDCE03">
            <wp:extent cx="6276975" cy="2125018"/>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37.PNG"/>
                    <pic:cNvPicPr/>
                  </pic:nvPicPr>
                  <pic:blipFill rotWithShape="1">
                    <a:blip r:embed="rId19" cstate="print">
                      <a:extLst>
                        <a:ext uri="{28A0092B-C50C-407E-A947-70E740481C1C}">
                          <a14:useLocalDpi xmlns:a14="http://schemas.microsoft.com/office/drawing/2010/main" val="0"/>
                        </a:ext>
                      </a:extLst>
                    </a:blip>
                    <a:srcRect t="24537" b="15277"/>
                    <a:stretch/>
                  </pic:blipFill>
                  <pic:spPr bwMode="auto">
                    <a:xfrm>
                      <a:off x="0" y="0"/>
                      <a:ext cx="6317304" cy="2138671"/>
                    </a:xfrm>
                    <a:prstGeom prst="rect">
                      <a:avLst/>
                    </a:prstGeom>
                    <a:ln>
                      <a:noFill/>
                    </a:ln>
                    <a:extLst>
                      <a:ext uri="{53640926-AAD7-44D8-BBD7-CCE9431645EC}">
                        <a14:shadowObscured xmlns:a14="http://schemas.microsoft.com/office/drawing/2010/main"/>
                      </a:ext>
                    </a:extLst>
                  </pic:spPr>
                </pic:pic>
              </a:graphicData>
            </a:graphic>
          </wp:inline>
        </w:drawing>
      </w:r>
    </w:p>
    <w:p w14:paraId="789E09B2" w14:textId="61E6F503" w:rsidR="009E3795" w:rsidRDefault="0003153C" w:rsidP="00A73E72">
      <w:pPr>
        <w:rPr>
          <w:b/>
          <w:bCs/>
          <w:sz w:val="24"/>
          <w:szCs w:val="24"/>
        </w:rPr>
      </w:pPr>
      <w:r>
        <w:rPr>
          <w:b/>
          <w:bCs/>
          <w:sz w:val="24"/>
          <w:szCs w:val="24"/>
        </w:rPr>
        <w:t>Courses (overview)</w:t>
      </w:r>
    </w:p>
    <w:p w14:paraId="3521A2C0" w14:textId="045CD683" w:rsidR="00A73E72" w:rsidRDefault="009E3795" w:rsidP="00A73E72">
      <w:pPr>
        <w:rPr>
          <w:b/>
          <w:bCs/>
          <w:sz w:val="24"/>
          <w:szCs w:val="24"/>
        </w:rPr>
      </w:pPr>
      <w:r>
        <w:rPr>
          <w:b/>
          <w:bCs/>
          <w:noProof/>
          <w:sz w:val="24"/>
          <w:szCs w:val="24"/>
        </w:rPr>
        <w:drawing>
          <wp:inline distT="0" distB="0" distL="0" distR="0" wp14:anchorId="1637CA63" wp14:editId="27585FB8">
            <wp:extent cx="6300470" cy="2390775"/>
            <wp:effectExtent l="0" t="0" r="5080" b="9525"/>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lide35.PNG"/>
                    <pic:cNvPicPr/>
                  </pic:nvPicPr>
                  <pic:blipFill rotWithShape="1">
                    <a:blip r:embed="rId20">
                      <a:extLst>
                        <a:ext uri="{28A0092B-C50C-407E-A947-70E740481C1C}">
                          <a14:useLocalDpi xmlns:a14="http://schemas.microsoft.com/office/drawing/2010/main" val="0"/>
                        </a:ext>
                      </a:extLst>
                    </a:blip>
                    <a:srcRect t="20695" b="11843"/>
                    <a:stretch/>
                  </pic:blipFill>
                  <pic:spPr bwMode="auto">
                    <a:xfrm>
                      <a:off x="0" y="0"/>
                      <a:ext cx="6300470" cy="2390775"/>
                    </a:xfrm>
                    <a:prstGeom prst="rect">
                      <a:avLst/>
                    </a:prstGeom>
                    <a:ln>
                      <a:noFill/>
                    </a:ln>
                    <a:extLst>
                      <a:ext uri="{53640926-AAD7-44D8-BBD7-CCE9431645EC}">
                        <a14:shadowObscured xmlns:a14="http://schemas.microsoft.com/office/drawing/2010/main"/>
                      </a:ext>
                    </a:extLst>
                  </pic:spPr>
                </pic:pic>
              </a:graphicData>
            </a:graphic>
          </wp:inline>
        </w:drawing>
      </w:r>
    </w:p>
    <w:p w14:paraId="5F158364" w14:textId="06EFB5E4" w:rsidR="003B2FE3" w:rsidRPr="003B2FE3" w:rsidRDefault="00A73E72" w:rsidP="00A73E72">
      <w:pPr>
        <w:jc w:val="right"/>
        <w:rPr>
          <w:b/>
          <w:bCs/>
          <w:sz w:val="24"/>
          <w:szCs w:val="24"/>
        </w:rPr>
      </w:pPr>
      <w:r w:rsidRPr="00A73E72">
        <w:t>These course titles may change subject to feedback from the DfE/EEF.</w:t>
      </w:r>
    </w:p>
    <w:p w14:paraId="0D638985" w14:textId="0CF2669B" w:rsidR="009E3795" w:rsidRDefault="0003153C">
      <w:pPr>
        <w:rPr>
          <w:b/>
          <w:bCs/>
          <w:sz w:val="24"/>
          <w:szCs w:val="24"/>
        </w:rPr>
      </w:pPr>
      <w:r>
        <w:rPr>
          <w:b/>
          <w:bCs/>
          <w:sz w:val="24"/>
          <w:szCs w:val="24"/>
        </w:rPr>
        <w:t>Course structure</w:t>
      </w:r>
    </w:p>
    <w:p w14:paraId="145E2FA1" w14:textId="7A403CA5" w:rsidR="005B2718" w:rsidRDefault="009E3795">
      <w:pPr>
        <w:rPr>
          <w:b/>
          <w:bCs/>
          <w:sz w:val="24"/>
          <w:szCs w:val="24"/>
        </w:rPr>
      </w:pPr>
      <w:r>
        <w:rPr>
          <w:b/>
          <w:bCs/>
          <w:noProof/>
          <w:sz w:val="24"/>
          <w:szCs w:val="24"/>
        </w:rPr>
        <w:drawing>
          <wp:inline distT="0" distB="0" distL="0" distR="0" wp14:anchorId="0D9FBCA5" wp14:editId="40B76C8B">
            <wp:extent cx="6134100" cy="2364738"/>
            <wp:effectExtent l="0" t="0" r="0" b="0"/>
            <wp:docPr id="28" name="Picture 2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lide36.PNG"/>
                    <pic:cNvPicPr/>
                  </pic:nvPicPr>
                  <pic:blipFill rotWithShape="1">
                    <a:blip r:embed="rId21">
                      <a:extLst>
                        <a:ext uri="{28A0092B-C50C-407E-A947-70E740481C1C}">
                          <a14:useLocalDpi xmlns:a14="http://schemas.microsoft.com/office/drawing/2010/main" val="0"/>
                        </a:ext>
                      </a:extLst>
                    </a:blip>
                    <a:srcRect t="22039" b="9424"/>
                    <a:stretch/>
                  </pic:blipFill>
                  <pic:spPr bwMode="auto">
                    <a:xfrm>
                      <a:off x="0" y="0"/>
                      <a:ext cx="6174447" cy="2380292"/>
                    </a:xfrm>
                    <a:prstGeom prst="rect">
                      <a:avLst/>
                    </a:prstGeom>
                    <a:ln>
                      <a:noFill/>
                    </a:ln>
                    <a:extLst>
                      <a:ext uri="{53640926-AAD7-44D8-BBD7-CCE9431645EC}">
                        <a14:shadowObscured xmlns:a14="http://schemas.microsoft.com/office/drawing/2010/main"/>
                      </a:ext>
                    </a:extLst>
                  </pic:spPr>
                </pic:pic>
              </a:graphicData>
            </a:graphic>
          </wp:inline>
        </w:drawing>
      </w:r>
      <w:r w:rsidR="005B2718">
        <w:rPr>
          <w:b/>
          <w:bCs/>
          <w:sz w:val="24"/>
          <w:szCs w:val="24"/>
        </w:rPr>
        <w:br w:type="page"/>
      </w:r>
    </w:p>
    <w:p w14:paraId="57F3162D" w14:textId="573BF180" w:rsidR="00BA327B" w:rsidRDefault="00436DA4" w:rsidP="003F5A0C">
      <w:pPr>
        <w:rPr>
          <w:b/>
          <w:bCs/>
          <w:sz w:val="24"/>
          <w:szCs w:val="24"/>
        </w:rPr>
      </w:pPr>
      <w:r>
        <w:rPr>
          <w:b/>
          <w:bCs/>
          <w:sz w:val="24"/>
          <w:szCs w:val="24"/>
        </w:rPr>
        <w:lastRenderedPageBreak/>
        <w:t>Courses</w:t>
      </w:r>
      <w:r w:rsidR="00896643">
        <w:rPr>
          <w:b/>
          <w:bCs/>
          <w:sz w:val="24"/>
          <w:szCs w:val="24"/>
        </w:rPr>
        <w:t xml:space="preserve"> (module details)</w:t>
      </w:r>
    </w:p>
    <w:tbl>
      <w:tblPr>
        <w:tblStyle w:val="TableGrid"/>
        <w:tblW w:w="0" w:type="auto"/>
        <w:tblLook w:val="04A0" w:firstRow="1" w:lastRow="0" w:firstColumn="1" w:lastColumn="0" w:noHBand="0" w:noVBand="1"/>
      </w:tblPr>
      <w:tblGrid>
        <w:gridCol w:w="3539"/>
        <w:gridCol w:w="6373"/>
      </w:tblGrid>
      <w:tr w:rsidR="00B43CED" w14:paraId="57262409" w14:textId="77777777" w:rsidTr="005B2718">
        <w:trPr>
          <w:trHeight w:val="126"/>
        </w:trPr>
        <w:tc>
          <w:tcPr>
            <w:tcW w:w="3539" w:type="dxa"/>
            <w:tcBorders>
              <w:top w:val="nil"/>
              <w:left w:val="nil"/>
              <w:bottom w:val="nil"/>
              <w:right w:val="nil"/>
            </w:tcBorders>
            <w:shd w:val="clear" w:color="auto" w:fill="E94B58" w:themeFill="accent2"/>
          </w:tcPr>
          <w:p w14:paraId="442F6F49" w14:textId="23F86F27" w:rsidR="00B43CED" w:rsidRPr="003A43D0" w:rsidRDefault="00B43CED" w:rsidP="0081261F">
            <w:pPr>
              <w:spacing w:before="160" w:after="160"/>
              <w:jc w:val="center"/>
              <w:rPr>
                <w:b/>
                <w:bCs/>
                <w:color w:val="FFFFFF" w:themeColor="background1"/>
                <w:sz w:val="24"/>
                <w:szCs w:val="24"/>
              </w:rPr>
            </w:pPr>
            <w:r w:rsidRPr="003A43D0">
              <w:rPr>
                <w:b/>
                <w:bCs/>
                <w:color w:val="FFFFFF" w:themeColor="background1"/>
                <w:sz w:val="24"/>
                <w:szCs w:val="24"/>
              </w:rPr>
              <w:t>Course</w:t>
            </w:r>
          </w:p>
        </w:tc>
        <w:tc>
          <w:tcPr>
            <w:tcW w:w="6373" w:type="dxa"/>
            <w:tcBorders>
              <w:top w:val="nil"/>
              <w:left w:val="nil"/>
              <w:bottom w:val="nil"/>
              <w:right w:val="nil"/>
            </w:tcBorders>
            <w:shd w:val="clear" w:color="auto" w:fill="E94B58" w:themeFill="accent2"/>
          </w:tcPr>
          <w:p w14:paraId="6ACD0AD9" w14:textId="00A4F567" w:rsidR="00B43CED" w:rsidRPr="003A43D0" w:rsidRDefault="00B43CED" w:rsidP="0081261F">
            <w:pPr>
              <w:spacing w:before="160" w:after="160"/>
              <w:jc w:val="center"/>
              <w:rPr>
                <w:b/>
                <w:bCs/>
                <w:color w:val="FFFFFF" w:themeColor="background1"/>
                <w:sz w:val="24"/>
                <w:szCs w:val="24"/>
              </w:rPr>
            </w:pPr>
            <w:r w:rsidRPr="003A43D0">
              <w:rPr>
                <w:b/>
                <w:bCs/>
                <w:color w:val="FFFFFF" w:themeColor="background1"/>
                <w:sz w:val="24"/>
                <w:szCs w:val="24"/>
              </w:rPr>
              <w:t>Module</w:t>
            </w:r>
          </w:p>
        </w:tc>
      </w:tr>
      <w:tr w:rsidR="00342411" w14:paraId="7C3055EE" w14:textId="77777777" w:rsidTr="005B2718">
        <w:trPr>
          <w:trHeight w:val="126"/>
        </w:trPr>
        <w:tc>
          <w:tcPr>
            <w:tcW w:w="3539" w:type="dxa"/>
            <w:vMerge w:val="restart"/>
            <w:tcBorders>
              <w:top w:val="nil"/>
              <w:left w:val="nil"/>
              <w:right w:val="nil"/>
            </w:tcBorders>
            <w:vAlign w:val="center"/>
          </w:tcPr>
          <w:p w14:paraId="5BF9C3F7" w14:textId="6EBA9856" w:rsidR="00342411" w:rsidRPr="00966AFB" w:rsidRDefault="00B43CED" w:rsidP="001F683C">
            <w:pPr>
              <w:pStyle w:val="ListParagraph"/>
              <w:numPr>
                <w:ilvl w:val="0"/>
                <w:numId w:val="17"/>
              </w:numPr>
              <w:spacing w:before="160" w:after="160"/>
              <w:rPr>
                <w:b/>
                <w:bCs/>
                <w:sz w:val="28"/>
                <w:szCs w:val="28"/>
              </w:rPr>
            </w:pPr>
            <w:r w:rsidRPr="00966AFB">
              <w:rPr>
                <w:b/>
                <w:bCs/>
                <w:sz w:val="28"/>
                <w:szCs w:val="28"/>
              </w:rPr>
              <w:t>Teaching</w:t>
            </w:r>
          </w:p>
        </w:tc>
        <w:tc>
          <w:tcPr>
            <w:tcW w:w="6373" w:type="dxa"/>
            <w:tcBorders>
              <w:top w:val="nil"/>
              <w:left w:val="nil"/>
              <w:bottom w:val="nil"/>
              <w:right w:val="nil"/>
            </w:tcBorders>
            <w:vAlign w:val="center"/>
          </w:tcPr>
          <w:p w14:paraId="17DFB506" w14:textId="4D6DD185" w:rsidR="00342411" w:rsidRPr="003A43D0" w:rsidRDefault="00046A16" w:rsidP="009E3A40">
            <w:pPr>
              <w:spacing w:before="80" w:after="80"/>
              <w:rPr>
                <w:sz w:val="24"/>
                <w:szCs w:val="24"/>
              </w:rPr>
            </w:pPr>
            <w:r w:rsidRPr="003A43D0">
              <w:rPr>
                <w:sz w:val="24"/>
                <w:szCs w:val="24"/>
              </w:rPr>
              <w:t>Theory of change</w:t>
            </w:r>
          </w:p>
        </w:tc>
      </w:tr>
      <w:tr w:rsidR="00342411" w14:paraId="733F3AB8" w14:textId="77777777" w:rsidTr="0081261F">
        <w:trPr>
          <w:trHeight w:val="124"/>
        </w:trPr>
        <w:tc>
          <w:tcPr>
            <w:tcW w:w="3539" w:type="dxa"/>
            <w:vMerge/>
            <w:tcBorders>
              <w:left w:val="nil"/>
              <w:right w:val="nil"/>
            </w:tcBorders>
            <w:vAlign w:val="center"/>
          </w:tcPr>
          <w:p w14:paraId="6E570F6F" w14:textId="77777777" w:rsidR="00342411" w:rsidRPr="00966AFB" w:rsidRDefault="00342411" w:rsidP="00BB40BE">
            <w:pPr>
              <w:spacing w:before="160" w:after="160"/>
              <w:rPr>
                <w:b/>
                <w:bCs/>
                <w:sz w:val="28"/>
                <w:szCs w:val="28"/>
              </w:rPr>
            </w:pPr>
          </w:p>
        </w:tc>
        <w:tc>
          <w:tcPr>
            <w:tcW w:w="6373" w:type="dxa"/>
            <w:tcBorders>
              <w:top w:val="nil"/>
              <w:left w:val="nil"/>
              <w:bottom w:val="nil"/>
              <w:right w:val="nil"/>
            </w:tcBorders>
            <w:vAlign w:val="center"/>
          </w:tcPr>
          <w:p w14:paraId="1CF80E09" w14:textId="49B51730" w:rsidR="00342411" w:rsidRPr="003A43D0" w:rsidRDefault="00046A16" w:rsidP="009E3A40">
            <w:pPr>
              <w:spacing w:before="80" w:after="80"/>
              <w:rPr>
                <w:sz w:val="24"/>
                <w:szCs w:val="24"/>
              </w:rPr>
            </w:pPr>
            <w:r w:rsidRPr="003A43D0">
              <w:rPr>
                <w:sz w:val="24"/>
                <w:szCs w:val="24"/>
              </w:rPr>
              <w:t>Simple model of memory 2.0</w:t>
            </w:r>
          </w:p>
        </w:tc>
      </w:tr>
      <w:tr w:rsidR="00342411" w14:paraId="206521F6" w14:textId="77777777" w:rsidTr="005B2718">
        <w:trPr>
          <w:trHeight w:val="124"/>
        </w:trPr>
        <w:tc>
          <w:tcPr>
            <w:tcW w:w="3539" w:type="dxa"/>
            <w:vMerge/>
            <w:tcBorders>
              <w:left w:val="nil"/>
              <w:bottom w:val="single" w:sz="4" w:space="0" w:color="474C68" w:themeColor="accent1"/>
              <w:right w:val="nil"/>
            </w:tcBorders>
            <w:vAlign w:val="center"/>
          </w:tcPr>
          <w:p w14:paraId="5BBCA1AC" w14:textId="77777777" w:rsidR="00342411" w:rsidRPr="00966AFB" w:rsidRDefault="00342411" w:rsidP="00BB40BE">
            <w:pPr>
              <w:spacing w:before="160" w:after="160"/>
              <w:rPr>
                <w:b/>
                <w:bCs/>
                <w:sz w:val="28"/>
                <w:szCs w:val="28"/>
              </w:rPr>
            </w:pPr>
          </w:p>
        </w:tc>
        <w:tc>
          <w:tcPr>
            <w:tcW w:w="6373" w:type="dxa"/>
            <w:tcBorders>
              <w:top w:val="nil"/>
              <w:left w:val="nil"/>
              <w:bottom w:val="single" w:sz="4" w:space="0" w:color="474C68" w:themeColor="accent1"/>
              <w:right w:val="nil"/>
            </w:tcBorders>
            <w:vAlign w:val="center"/>
          </w:tcPr>
          <w:p w14:paraId="6E933500" w14:textId="3FA46123" w:rsidR="00342411" w:rsidRPr="003A43D0" w:rsidRDefault="00046A16" w:rsidP="009E3A40">
            <w:pPr>
              <w:spacing w:before="80" w:after="80"/>
              <w:rPr>
                <w:sz w:val="24"/>
                <w:szCs w:val="24"/>
              </w:rPr>
            </w:pPr>
            <w:r w:rsidRPr="003A43D0">
              <w:rPr>
                <w:sz w:val="24"/>
                <w:szCs w:val="24"/>
              </w:rPr>
              <w:t>Effective practice (teaching)</w:t>
            </w:r>
          </w:p>
        </w:tc>
      </w:tr>
      <w:tr w:rsidR="00342411" w14:paraId="52A563FA" w14:textId="77777777" w:rsidTr="005B2718">
        <w:trPr>
          <w:trHeight w:val="126"/>
        </w:trPr>
        <w:tc>
          <w:tcPr>
            <w:tcW w:w="3539" w:type="dxa"/>
            <w:vMerge w:val="restart"/>
            <w:tcBorders>
              <w:top w:val="single" w:sz="4" w:space="0" w:color="474C68" w:themeColor="accent1"/>
              <w:left w:val="nil"/>
              <w:right w:val="nil"/>
            </w:tcBorders>
            <w:vAlign w:val="center"/>
          </w:tcPr>
          <w:p w14:paraId="655D98D9" w14:textId="7E1A927C" w:rsidR="00342411" w:rsidRPr="00966AFB" w:rsidRDefault="00B43CED" w:rsidP="001F683C">
            <w:pPr>
              <w:pStyle w:val="ListParagraph"/>
              <w:numPr>
                <w:ilvl w:val="0"/>
                <w:numId w:val="17"/>
              </w:numPr>
              <w:spacing w:before="160" w:after="160"/>
              <w:rPr>
                <w:b/>
                <w:bCs/>
                <w:sz w:val="28"/>
                <w:szCs w:val="28"/>
              </w:rPr>
            </w:pPr>
            <w:r w:rsidRPr="00966AFB">
              <w:rPr>
                <w:b/>
                <w:bCs/>
                <w:sz w:val="28"/>
                <w:szCs w:val="28"/>
              </w:rPr>
              <w:t>Teacher learning</w:t>
            </w:r>
          </w:p>
        </w:tc>
        <w:tc>
          <w:tcPr>
            <w:tcW w:w="6373" w:type="dxa"/>
            <w:tcBorders>
              <w:top w:val="single" w:sz="4" w:space="0" w:color="474C68" w:themeColor="accent1"/>
              <w:left w:val="nil"/>
              <w:bottom w:val="nil"/>
              <w:right w:val="nil"/>
            </w:tcBorders>
            <w:vAlign w:val="center"/>
          </w:tcPr>
          <w:p w14:paraId="52BDB3BE" w14:textId="74629A84" w:rsidR="00342411" w:rsidRPr="003A43D0" w:rsidRDefault="00270534" w:rsidP="009E3A40">
            <w:pPr>
              <w:spacing w:before="80" w:after="80"/>
              <w:rPr>
                <w:sz w:val="24"/>
                <w:szCs w:val="24"/>
              </w:rPr>
            </w:pPr>
            <w:r w:rsidRPr="003A43D0">
              <w:rPr>
                <w:sz w:val="24"/>
                <w:szCs w:val="24"/>
              </w:rPr>
              <w:t>Teacher expertise development</w:t>
            </w:r>
          </w:p>
        </w:tc>
      </w:tr>
      <w:tr w:rsidR="00342411" w14:paraId="3B0D4CF9" w14:textId="77777777" w:rsidTr="0081261F">
        <w:trPr>
          <w:trHeight w:val="124"/>
        </w:trPr>
        <w:tc>
          <w:tcPr>
            <w:tcW w:w="3539" w:type="dxa"/>
            <w:vMerge/>
            <w:tcBorders>
              <w:left w:val="nil"/>
              <w:right w:val="nil"/>
            </w:tcBorders>
            <w:vAlign w:val="center"/>
          </w:tcPr>
          <w:p w14:paraId="2256BA33" w14:textId="77777777" w:rsidR="00342411" w:rsidRPr="00966AFB" w:rsidRDefault="00342411" w:rsidP="00BB40BE">
            <w:pPr>
              <w:spacing w:before="160" w:after="160"/>
              <w:rPr>
                <w:b/>
                <w:bCs/>
                <w:sz w:val="28"/>
                <w:szCs w:val="28"/>
              </w:rPr>
            </w:pPr>
          </w:p>
        </w:tc>
        <w:tc>
          <w:tcPr>
            <w:tcW w:w="6373" w:type="dxa"/>
            <w:tcBorders>
              <w:top w:val="nil"/>
              <w:left w:val="nil"/>
              <w:bottom w:val="nil"/>
              <w:right w:val="nil"/>
            </w:tcBorders>
            <w:vAlign w:val="center"/>
          </w:tcPr>
          <w:p w14:paraId="7431F191" w14:textId="55141F35" w:rsidR="00342411" w:rsidRPr="003A43D0" w:rsidRDefault="00270534" w:rsidP="009E3A40">
            <w:pPr>
              <w:spacing w:before="80" w:after="80"/>
              <w:rPr>
                <w:sz w:val="24"/>
                <w:szCs w:val="24"/>
              </w:rPr>
            </w:pPr>
            <w:r w:rsidRPr="003A43D0">
              <w:rPr>
                <w:sz w:val="24"/>
                <w:szCs w:val="24"/>
              </w:rPr>
              <w:t xml:space="preserve">Habits </w:t>
            </w:r>
            <w:r w:rsidR="00C671A1" w:rsidRPr="003A43D0">
              <w:rPr>
                <w:sz w:val="24"/>
                <w:szCs w:val="24"/>
              </w:rPr>
              <w:t>&amp;</w:t>
            </w:r>
            <w:r w:rsidRPr="003A43D0">
              <w:rPr>
                <w:sz w:val="24"/>
                <w:szCs w:val="24"/>
              </w:rPr>
              <w:t xml:space="preserve"> behaviour change</w:t>
            </w:r>
          </w:p>
        </w:tc>
      </w:tr>
      <w:tr w:rsidR="00342411" w14:paraId="769622AC" w14:textId="77777777" w:rsidTr="005B2718">
        <w:trPr>
          <w:trHeight w:val="124"/>
        </w:trPr>
        <w:tc>
          <w:tcPr>
            <w:tcW w:w="3539" w:type="dxa"/>
            <w:vMerge/>
            <w:tcBorders>
              <w:left w:val="nil"/>
              <w:bottom w:val="single" w:sz="4" w:space="0" w:color="474C68" w:themeColor="accent1"/>
              <w:right w:val="nil"/>
            </w:tcBorders>
            <w:vAlign w:val="center"/>
          </w:tcPr>
          <w:p w14:paraId="084ECBB2" w14:textId="77777777" w:rsidR="00342411" w:rsidRPr="00966AFB" w:rsidRDefault="00342411" w:rsidP="00BB40BE">
            <w:pPr>
              <w:spacing w:before="160" w:after="160"/>
              <w:rPr>
                <w:b/>
                <w:bCs/>
                <w:sz w:val="28"/>
                <w:szCs w:val="28"/>
              </w:rPr>
            </w:pPr>
          </w:p>
        </w:tc>
        <w:tc>
          <w:tcPr>
            <w:tcW w:w="6373" w:type="dxa"/>
            <w:tcBorders>
              <w:top w:val="nil"/>
              <w:left w:val="nil"/>
              <w:bottom w:val="single" w:sz="4" w:space="0" w:color="474C68" w:themeColor="accent1"/>
              <w:right w:val="nil"/>
            </w:tcBorders>
            <w:vAlign w:val="center"/>
          </w:tcPr>
          <w:p w14:paraId="51E919F8" w14:textId="232B4A00" w:rsidR="00342411" w:rsidRPr="003A43D0" w:rsidRDefault="00270534" w:rsidP="009E3A40">
            <w:pPr>
              <w:spacing w:before="80" w:after="80"/>
              <w:rPr>
                <w:sz w:val="24"/>
                <w:szCs w:val="24"/>
              </w:rPr>
            </w:pPr>
            <w:r w:rsidRPr="003A43D0">
              <w:rPr>
                <w:sz w:val="24"/>
                <w:szCs w:val="24"/>
              </w:rPr>
              <w:t>Teacher motivation</w:t>
            </w:r>
          </w:p>
        </w:tc>
      </w:tr>
      <w:tr w:rsidR="00342411" w14:paraId="4C01F04A" w14:textId="77777777" w:rsidTr="005B2718">
        <w:trPr>
          <w:trHeight w:val="126"/>
        </w:trPr>
        <w:tc>
          <w:tcPr>
            <w:tcW w:w="3539" w:type="dxa"/>
            <w:vMerge w:val="restart"/>
            <w:tcBorders>
              <w:top w:val="single" w:sz="4" w:space="0" w:color="474C68" w:themeColor="accent1"/>
              <w:left w:val="nil"/>
              <w:right w:val="nil"/>
            </w:tcBorders>
            <w:vAlign w:val="center"/>
          </w:tcPr>
          <w:p w14:paraId="2DF95380" w14:textId="14E94BE5" w:rsidR="00342411" w:rsidRPr="00966AFB" w:rsidRDefault="00B63D5F" w:rsidP="001F683C">
            <w:pPr>
              <w:pStyle w:val="ListParagraph"/>
              <w:numPr>
                <w:ilvl w:val="0"/>
                <w:numId w:val="17"/>
              </w:numPr>
              <w:spacing w:before="160" w:after="160"/>
              <w:rPr>
                <w:b/>
                <w:bCs/>
                <w:sz w:val="28"/>
                <w:szCs w:val="28"/>
              </w:rPr>
            </w:pPr>
            <w:r w:rsidRPr="00966AFB">
              <w:rPr>
                <w:b/>
                <w:bCs/>
                <w:sz w:val="28"/>
                <w:szCs w:val="28"/>
              </w:rPr>
              <w:t>The what and the how</w:t>
            </w:r>
          </w:p>
        </w:tc>
        <w:tc>
          <w:tcPr>
            <w:tcW w:w="6373" w:type="dxa"/>
            <w:tcBorders>
              <w:top w:val="single" w:sz="4" w:space="0" w:color="474C68" w:themeColor="accent1"/>
              <w:left w:val="nil"/>
              <w:bottom w:val="nil"/>
              <w:right w:val="nil"/>
            </w:tcBorders>
            <w:vAlign w:val="center"/>
          </w:tcPr>
          <w:p w14:paraId="51051BA2" w14:textId="603123EE" w:rsidR="00342411" w:rsidRPr="003A43D0" w:rsidRDefault="003A0AFA" w:rsidP="009E3A40">
            <w:pPr>
              <w:spacing w:before="80" w:after="80"/>
              <w:rPr>
                <w:sz w:val="24"/>
                <w:szCs w:val="24"/>
              </w:rPr>
            </w:pPr>
            <w:r w:rsidRPr="003A43D0">
              <w:rPr>
                <w:sz w:val="24"/>
                <w:szCs w:val="24"/>
              </w:rPr>
              <w:t>Identifying learning content</w:t>
            </w:r>
          </w:p>
        </w:tc>
      </w:tr>
      <w:tr w:rsidR="00342411" w14:paraId="4011386E" w14:textId="77777777" w:rsidTr="0081261F">
        <w:trPr>
          <w:trHeight w:val="124"/>
        </w:trPr>
        <w:tc>
          <w:tcPr>
            <w:tcW w:w="3539" w:type="dxa"/>
            <w:vMerge/>
            <w:tcBorders>
              <w:left w:val="nil"/>
              <w:right w:val="nil"/>
            </w:tcBorders>
            <w:vAlign w:val="center"/>
          </w:tcPr>
          <w:p w14:paraId="3F1451B0" w14:textId="77777777" w:rsidR="00342411" w:rsidRPr="00966AFB" w:rsidRDefault="00342411" w:rsidP="00BB40BE">
            <w:pPr>
              <w:spacing w:before="160" w:after="160"/>
              <w:rPr>
                <w:b/>
                <w:bCs/>
                <w:sz w:val="28"/>
                <w:szCs w:val="28"/>
              </w:rPr>
            </w:pPr>
          </w:p>
        </w:tc>
        <w:tc>
          <w:tcPr>
            <w:tcW w:w="6373" w:type="dxa"/>
            <w:tcBorders>
              <w:top w:val="nil"/>
              <w:left w:val="nil"/>
              <w:bottom w:val="nil"/>
              <w:right w:val="nil"/>
            </w:tcBorders>
            <w:vAlign w:val="center"/>
          </w:tcPr>
          <w:p w14:paraId="098EA309" w14:textId="124FBF3B" w:rsidR="00342411" w:rsidRPr="003A43D0" w:rsidRDefault="003A0AFA" w:rsidP="009E3A40">
            <w:pPr>
              <w:spacing w:before="80" w:after="80"/>
              <w:rPr>
                <w:sz w:val="24"/>
                <w:szCs w:val="24"/>
              </w:rPr>
            </w:pPr>
            <w:r w:rsidRPr="003A43D0">
              <w:rPr>
                <w:sz w:val="24"/>
                <w:szCs w:val="24"/>
              </w:rPr>
              <w:t>Sequencing learning</w:t>
            </w:r>
          </w:p>
        </w:tc>
      </w:tr>
      <w:tr w:rsidR="00342411" w14:paraId="6BDA77DC" w14:textId="77777777" w:rsidTr="005B2718">
        <w:trPr>
          <w:trHeight w:val="124"/>
        </w:trPr>
        <w:tc>
          <w:tcPr>
            <w:tcW w:w="3539" w:type="dxa"/>
            <w:vMerge/>
            <w:tcBorders>
              <w:left w:val="nil"/>
              <w:bottom w:val="single" w:sz="4" w:space="0" w:color="474C68" w:themeColor="accent1"/>
              <w:right w:val="nil"/>
            </w:tcBorders>
            <w:vAlign w:val="center"/>
          </w:tcPr>
          <w:p w14:paraId="6FAEBB96" w14:textId="77777777" w:rsidR="00342411" w:rsidRPr="00966AFB" w:rsidRDefault="00342411" w:rsidP="00BB40BE">
            <w:pPr>
              <w:spacing w:before="160" w:after="160"/>
              <w:rPr>
                <w:b/>
                <w:bCs/>
                <w:sz w:val="28"/>
                <w:szCs w:val="28"/>
              </w:rPr>
            </w:pPr>
          </w:p>
        </w:tc>
        <w:tc>
          <w:tcPr>
            <w:tcW w:w="6373" w:type="dxa"/>
            <w:tcBorders>
              <w:top w:val="nil"/>
              <w:left w:val="nil"/>
              <w:bottom w:val="single" w:sz="4" w:space="0" w:color="474C68" w:themeColor="accent1"/>
              <w:right w:val="nil"/>
            </w:tcBorders>
            <w:vAlign w:val="center"/>
          </w:tcPr>
          <w:p w14:paraId="1D5F4B5A" w14:textId="56E54B9D" w:rsidR="00342411" w:rsidRPr="003A43D0" w:rsidRDefault="003A0AFA" w:rsidP="009E3A40">
            <w:pPr>
              <w:spacing w:before="80" w:after="80"/>
              <w:rPr>
                <w:sz w:val="24"/>
                <w:szCs w:val="24"/>
              </w:rPr>
            </w:pPr>
            <w:r w:rsidRPr="003A43D0">
              <w:rPr>
                <w:sz w:val="24"/>
                <w:szCs w:val="24"/>
              </w:rPr>
              <w:t>Appropriate development approaches</w:t>
            </w:r>
          </w:p>
        </w:tc>
      </w:tr>
      <w:tr w:rsidR="00342411" w14:paraId="4ABEB3AE" w14:textId="77777777" w:rsidTr="005B2718">
        <w:trPr>
          <w:trHeight w:val="126"/>
        </w:trPr>
        <w:tc>
          <w:tcPr>
            <w:tcW w:w="3539" w:type="dxa"/>
            <w:vMerge w:val="restart"/>
            <w:tcBorders>
              <w:top w:val="single" w:sz="4" w:space="0" w:color="474C68" w:themeColor="accent1"/>
              <w:left w:val="nil"/>
              <w:right w:val="nil"/>
            </w:tcBorders>
            <w:vAlign w:val="center"/>
          </w:tcPr>
          <w:p w14:paraId="016C29F1" w14:textId="153642BC" w:rsidR="00342411" w:rsidRPr="00966AFB" w:rsidRDefault="00B63D5F" w:rsidP="001F683C">
            <w:pPr>
              <w:pStyle w:val="ListParagraph"/>
              <w:numPr>
                <w:ilvl w:val="0"/>
                <w:numId w:val="17"/>
              </w:numPr>
              <w:spacing w:before="160" w:after="160"/>
              <w:rPr>
                <w:b/>
                <w:bCs/>
                <w:sz w:val="28"/>
                <w:szCs w:val="28"/>
              </w:rPr>
            </w:pPr>
            <w:r w:rsidRPr="00966AFB">
              <w:rPr>
                <w:b/>
                <w:bCs/>
                <w:sz w:val="28"/>
                <w:szCs w:val="28"/>
              </w:rPr>
              <w:t>Insight and behaviour</w:t>
            </w:r>
          </w:p>
        </w:tc>
        <w:tc>
          <w:tcPr>
            <w:tcW w:w="6373" w:type="dxa"/>
            <w:tcBorders>
              <w:top w:val="single" w:sz="4" w:space="0" w:color="474C68" w:themeColor="accent1"/>
              <w:left w:val="nil"/>
              <w:bottom w:val="nil"/>
              <w:right w:val="nil"/>
            </w:tcBorders>
            <w:vAlign w:val="center"/>
          </w:tcPr>
          <w:p w14:paraId="2D91BAF9" w14:textId="03070242" w:rsidR="00342411" w:rsidRPr="003A43D0" w:rsidRDefault="003A0AFA" w:rsidP="009E3A40">
            <w:pPr>
              <w:spacing w:before="80" w:after="80"/>
              <w:rPr>
                <w:sz w:val="24"/>
                <w:szCs w:val="24"/>
              </w:rPr>
            </w:pPr>
            <w:r w:rsidRPr="003A43D0">
              <w:rPr>
                <w:sz w:val="24"/>
                <w:szCs w:val="24"/>
              </w:rPr>
              <w:t xml:space="preserve">Building </w:t>
            </w:r>
            <w:r w:rsidR="00C671A1" w:rsidRPr="003A43D0">
              <w:rPr>
                <w:sz w:val="24"/>
                <w:szCs w:val="24"/>
              </w:rPr>
              <w:t>&amp;</w:t>
            </w:r>
            <w:r w:rsidRPr="003A43D0">
              <w:rPr>
                <w:sz w:val="24"/>
                <w:szCs w:val="24"/>
              </w:rPr>
              <w:t xml:space="preserve"> balancing insights</w:t>
            </w:r>
          </w:p>
        </w:tc>
      </w:tr>
      <w:tr w:rsidR="00342411" w14:paraId="5DD71FA3" w14:textId="77777777" w:rsidTr="0081261F">
        <w:trPr>
          <w:trHeight w:val="124"/>
        </w:trPr>
        <w:tc>
          <w:tcPr>
            <w:tcW w:w="3539" w:type="dxa"/>
            <w:vMerge/>
            <w:tcBorders>
              <w:left w:val="nil"/>
              <w:right w:val="nil"/>
            </w:tcBorders>
            <w:vAlign w:val="center"/>
          </w:tcPr>
          <w:p w14:paraId="3032E522" w14:textId="77777777" w:rsidR="00342411" w:rsidRPr="00966AFB" w:rsidRDefault="00342411" w:rsidP="00BB40BE">
            <w:pPr>
              <w:spacing w:before="160" w:after="160"/>
              <w:rPr>
                <w:b/>
                <w:bCs/>
                <w:sz w:val="28"/>
                <w:szCs w:val="28"/>
              </w:rPr>
            </w:pPr>
          </w:p>
        </w:tc>
        <w:tc>
          <w:tcPr>
            <w:tcW w:w="6373" w:type="dxa"/>
            <w:tcBorders>
              <w:top w:val="nil"/>
              <w:left w:val="nil"/>
              <w:bottom w:val="nil"/>
              <w:right w:val="nil"/>
            </w:tcBorders>
            <w:vAlign w:val="center"/>
          </w:tcPr>
          <w:p w14:paraId="2B8D1122" w14:textId="4F784B83" w:rsidR="00342411" w:rsidRPr="003A43D0" w:rsidRDefault="003A0AFA" w:rsidP="009E3A40">
            <w:pPr>
              <w:spacing w:before="80" w:after="80"/>
              <w:rPr>
                <w:sz w:val="24"/>
                <w:szCs w:val="24"/>
              </w:rPr>
            </w:pPr>
            <w:r w:rsidRPr="003A43D0">
              <w:rPr>
                <w:sz w:val="24"/>
                <w:szCs w:val="24"/>
              </w:rPr>
              <w:t xml:space="preserve">Assessment </w:t>
            </w:r>
            <w:r w:rsidR="00C671A1" w:rsidRPr="003A43D0">
              <w:rPr>
                <w:sz w:val="24"/>
                <w:szCs w:val="24"/>
              </w:rPr>
              <w:t>&amp;</w:t>
            </w:r>
            <w:r w:rsidRPr="003A43D0">
              <w:rPr>
                <w:sz w:val="24"/>
                <w:szCs w:val="24"/>
              </w:rPr>
              <w:t xml:space="preserve"> evaluation</w:t>
            </w:r>
          </w:p>
        </w:tc>
      </w:tr>
      <w:tr w:rsidR="00342411" w14:paraId="50EC00C6" w14:textId="77777777" w:rsidTr="005B2718">
        <w:trPr>
          <w:trHeight w:val="124"/>
        </w:trPr>
        <w:tc>
          <w:tcPr>
            <w:tcW w:w="3539" w:type="dxa"/>
            <w:vMerge/>
            <w:tcBorders>
              <w:left w:val="nil"/>
              <w:bottom w:val="single" w:sz="4" w:space="0" w:color="474C68" w:themeColor="accent1"/>
              <w:right w:val="nil"/>
            </w:tcBorders>
            <w:vAlign w:val="center"/>
          </w:tcPr>
          <w:p w14:paraId="20E5ABB3" w14:textId="77777777" w:rsidR="00342411" w:rsidRPr="00966AFB" w:rsidRDefault="00342411" w:rsidP="00BB40BE">
            <w:pPr>
              <w:spacing w:before="160" w:after="160"/>
              <w:rPr>
                <w:b/>
                <w:bCs/>
                <w:sz w:val="28"/>
                <w:szCs w:val="28"/>
              </w:rPr>
            </w:pPr>
          </w:p>
        </w:tc>
        <w:tc>
          <w:tcPr>
            <w:tcW w:w="6373" w:type="dxa"/>
            <w:tcBorders>
              <w:top w:val="nil"/>
              <w:left w:val="nil"/>
              <w:bottom w:val="single" w:sz="4" w:space="0" w:color="474C68" w:themeColor="accent1"/>
              <w:right w:val="nil"/>
            </w:tcBorders>
            <w:vAlign w:val="center"/>
          </w:tcPr>
          <w:p w14:paraId="25F8B2B1" w14:textId="74C2C6CA" w:rsidR="00342411" w:rsidRPr="003A43D0" w:rsidRDefault="003A0AFA" w:rsidP="009E3A40">
            <w:pPr>
              <w:spacing w:before="80" w:after="80"/>
              <w:rPr>
                <w:sz w:val="24"/>
                <w:szCs w:val="24"/>
              </w:rPr>
            </w:pPr>
            <w:r w:rsidRPr="003A43D0">
              <w:rPr>
                <w:sz w:val="24"/>
                <w:szCs w:val="24"/>
              </w:rPr>
              <w:t xml:space="preserve">Systems </w:t>
            </w:r>
            <w:r w:rsidR="00C671A1" w:rsidRPr="003A43D0">
              <w:rPr>
                <w:sz w:val="24"/>
                <w:szCs w:val="24"/>
              </w:rPr>
              <w:t>&amp; coherence</w:t>
            </w:r>
          </w:p>
        </w:tc>
      </w:tr>
      <w:tr w:rsidR="00342411" w14:paraId="35982FEB" w14:textId="77777777" w:rsidTr="005B2718">
        <w:trPr>
          <w:trHeight w:val="126"/>
        </w:trPr>
        <w:tc>
          <w:tcPr>
            <w:tcW w:w="3539" w:type="dxa"/>
            <w:vMerge w:val="restart"/>
            <w:tcBorders>
              <w:top w:val="single" w:sz="4" w:space="0" w:color="474C68" w:themeColor="accent1"/>
              <w:left w:val="nil"/>
              <w:right w:val="nil"/>
            </w:tcBorders>
            <w:vAlign w:val="center"/>
          </w:tcPr>
          <w:p w14:paraId="10FFFBA9" w14:textId="32EF1A73" w:rsidR="00342411" w:rsidRPr="00966AFB" w:rsidRDefault="00046A16" w:rsidP="001F683C">
            <w:pPr>
              <w:pStyle w:val="ListParagraph"/>
              <w:numPr>
                <w:ilvl w:val="0"/>
                <w:numId w:val="17"/>
              </w:numPr>
              <w:spacing w:before="160" w:after="160"/>
              <w:rPr>
                <w:b/>
                <w:bCs/>
                <w:sz w:val="28"/>
                <w:szCs w:val="28"/>
              </w:rPr>
            </w:pPr>
            <w:r w:rsidRPr="00966AFB">
              <w:rPr>
                <w:b/>
                <w:bCs/>
                <w:sz w:val="28"/>
                <w:szCs w:val="28"/>
              </w:rPr>
              <w:t>Enabling conditions</w:t>
            </w:r>
          </w:p>
        </w:tc>
        <w:tc>
          <w:tcPr>
            <w:tcW w:w="6373" w:type="dxa"/>
            <w:tcBorders>
              <w:top w:val="single" w:sz="4" w:space="0" w:color="474C68" w:themeColor="accent1"/>
              <w:left w:val="nil"/>
              <w:bottom w:val="nil"/>
              <w:right w:val="nil"/>
            </w:tcBorders>
            <w:vAlign w:val="center"/>
          </w:tcPr>
          <w:p w14:paraId="47662B4E" w14:textId="70DE8D47" w:rsidR="00342411" w:rsidRPr="003A43D0" w:rsidRDefault="00C671A1" w:rsidP="009E3A40">
            <w:pPr>
              <w:spacing w:before="80" w:after="80"/>
              <w:rPr>
                <w:sz w:val="24"/>
                <w:szCs w:val="24"/>
              </w:rPr>
            </w:pPr>
            <w:r w:rsidRPr="003A43D0">
              <w:rPr>
                <w:sz w:val="24"/>
                <w:szCs w:val="24"/>
              </w:rPr>
              <w:t>Enabling conditions</w:t>
            </w:r>
          </w:p>
        </w:tc>
      </w:tr>
      <w:tr w:rsidR="00342411" w14:paraId="3AAC6239" w14:textId="77777777" w:rsidTr="0081261F">
        <w:trPr>
          <w:trHeight w:val="124"/>
        </w:trPr>
        <w:tc>
          <w:tcPr>
            <w:tcW w:w="3539" w:type="dxa"/>
            <w:vMerge/>
            <w:tcBorders>
              <w:left w:val="nil"/>
              <w:right w:val="nil"/>
            </w:tcBorders>
            <w:vAlign w:val="center"/>
          </w:tcPr>
          <w:p w14:paraId="6582907F" w14:textId="77777777" w:rsidR="00342411" w:rsidRPr="00966AFB" w:rsidRDefault="00342411" w:rsidP="00BB40BE">
            <w:pPr>
              <w:spacing w:before="160" w:after="160"/>
              <w:rPr>
                <w:b/>
                <w:bCs/>
                <w:sz w:val="28"/>
                <w:szCs w:val="28"/>
              </w:rPr>
            </w:pPr>
          </w:p>
        </w:tc>
        <w:tc>
          <w:tcPr>
            <w:tcW w:w="6373" w:type="dxa"/>
            <w:tcBorders>
              <w:top w:val="nil"/>
              <w:left w:val="nil"/>
              <w:bottom w:val="nil"/>
              <w:right w:val="nil"/>
            </w:tcBorders>
            <w:vAlign w:val="center"/>
          </w:tcPr>
          <w:p w14:paraId="5CEE3D23" w14:textId="0CAD1E4F" w:rsidR="00342411" w:rsidRPr="003A43D0" w:rsidRDefault="00C671A1" w:rsidP="009E3A40">
            <w:pPr>
              <w:spacing w:before="80" w:after="80"/>
              <w:rPr>
                <w:sz w:val="24"/>
                <w:szCs w:val="24"/>
              </w:rPr>
            </w:pPr>
            <w:r w:rsidRPr="003A43D0">
              <w:rPr>
                <w:sz w:val="24"/>
                <w:szCs w:val="24"/>
              </w:rPr>
              <w:t>Professional climate</w:t>
            </w:r>
          </w:p>
        </w:tc>
      </w:tr>
      <w:tr w:rsidR="00342411" w14:paraId="5CC40BC8" w14:textId="77777777" w:rsidTr="005B2718">
        <w:trPr>
          <w:trHeight w:val="124"/>
        </w:trPr>
        <w:tc>
          <w:tcPr>
            <w:tcW w:w="3539" w:type="dxa"/>
            <w:vMerge/>
            <w:tcBorders>
              <w:left w:val="nil"/>
              <w:bottom w:val="single" w:sz="4" w:space="0" w:color="474C68" w:themeColor="accent1"/>
              <w:right w:val="nil"/>
            </w:tcBorders>
            <w:vAlign w:val="center"/>
          </w:tcPr>
          <w:p w14:paraId="0240FDE0" w14:textId="77777777" w:rsidR="00342411" w:rsidRPr="00966AFB" w:rsidRDefault="00342411" w:rsidP="00BB40BE">
            <w:pPr>
              <w:spacing w:before="160" w:after="160"/>
              <w:rPr>
                <w:b/>
                <w:bCs/>
                <w:sz w:val="28"/>
                <w:szCs w:val="28"/>
              </w:rPr>
            </w:pPr>
          </w:p>
        </w:tc>
        <w:tc>
          <w:tcPr>
            <w:tcW w:w="6373" w:type="dxa"/>
            <w:tcBorders>
              <w:top w:val="nil"/>
              <w:left w:val="nil"/>
              <w:bottom w:val="single" w:sz="4" w:space="0" w:color="474C68" w:themeColor="accent1"/>
              <w:right w:val="nil"/>
            </w:tcBorders>
            <w:vAlign w:val="center"/>
          </w:tcPr>
          <w:p w14:paraId="125833B3" w14:textId="27406A57" w:rsidR="00342411" w:rsidRPr="003A43D0" w:rsidRDefault="00C671A1" w:rsidP="009E3A40">
            <w:pPr>
              <w:spacing w:before="80" w:after="80"/>
              <w:rPr>
                <w:sz w:val="24"/>
                <w:szCs w:val="24"/>
              </w:rPr>
            </w:pPr>
            <w:r w:rsidRPr="003A43D0">
              <w:rPr>
                <w:sz w:val="24"/>
                <w:szCs w:val="24"/>
              </w:rPr>
              <w:t>School culture</w:t>
            </w:r>
          </w:p>
        </w:tc>
      </w:tr>
      <w:tr w:rsidR="00342411" w14:paraId="773C63BA" w14:textId="77777777" w:rsidTr="005B2718">
        <w:trPr>
          <w:trHeight w:val="126"/>
        </w:trPr>
        <w:tc>
          <w:tcPr>
            <w:tcW w:w="3539" w:type="dxa"/>
            <w:vMerge w:val="restart"/>
            <w:tcBorders>
              <w:top w:val="single" w:sz="4" w:space="0" w:color="474C68" w:themeColor="accent1"/>
              <w:left w:val="nil"/>
              <w:right w:val="nil"/>
            </w:tcBorders>
            <w:vAlign w:val="center"/>
          </w:tcPr>
          <w:p w14:paraId="2A732962" w14:textId="0AAAD90F" w:rsidR="00342411" w:rsidRPr="00966AFB" w:rsidRDefault="00046A16" w:rsidP="001F683C">
            <w:pPr>
              <w:pStyle w:val="ListParagraph"/>
              <w:numPr>
                <w:ilvl w:val="0"/>
                <w:numId w:val="17"/>
              </w:numPr>
              <w:spacing w:before="160" w:after="160"/>
              <w:rPr>
                <w:b/>
                <w:bCs/>
                <w:sz w:val="28"/>
                <w:szCs w:val="28"/>
              </w:rPr>
            </w:pPr>
            <w:r w:rsidRPr="00966AFB">
              <w:rPr>
                <w:b/>
                <w:bCs/>
                <w:sz w:val="28"/>
                <w:szCs w:val="28"/>
              </w:rPr>
              <w:t>Implementation</w:t>
            </w:r>
          </w:p>
        </w:tc>
        <w:tc>
          <w:tcPr>
            <w:tcW w:w="6373" w:type="dxa"/>
            <w:tcBorders>
              <w:top w:val="single" w:sz="4" w:space="0" w:color="474C68" w:themeColor="accent1"/>
              <w:left w:val="nil"/>
              <w:bottom w:val="nil"/>
              <w:right w:val="nil"/>
            </w:tcBorders>
            <w:vAlign w:val="center"/>
          </w:tcPr>
          <w:p w14:paraId="1F07545E" w14:textId="75FAF443" w:rsidR="00342411" w:rsidRPr="003A43D0" w:rsidRDefault="003A43D0" w:rsidP="009E3A40">
            <w:pPr>
              <w:spacing w:before="80" w:after="80"/>
              <w:rPr>
                <w:sz w:val="24"/>
                <w:szCs w:val="24"/>
              </w:rPr>
            </w:pPr>
            <w:r w:rsidRPr="003A43D0">
              <w:rPr>
                <w:sz w:val="24"/>
                <w:szCs w:val="24"/>
              </w:rPr>
              <w:t>Explore</w:t>
            </w:r>
          </w:p>
        </w:tc>
      </w:tr>
      <w:tr w:rsidR="00342411" w14:paraId="16D4E838" w14:textId="77777777" w:rsidTr="0081261F">
        <w:trPr>
          <w:trHeight w:val="124"/>
        </w:trPr>
        <w:tc>
          <w:tcPr>
            <w:tcW w:w="3539" w:type="dxa"/>
            <w:vMerge/>
            <w:tcBorders>
              <w:left w:val="nil"/>
              <w:right w:val="nil"/>
            </w:tcBorders>
            <w:vAlign w:val="center"/>
          </w:tcPr>
          <w:p w14:paraId="339864B8" w14:textId="77777777" w:rsidR="00342411" w:rsidRDefault="00342411" w:rsidP="00BB40BE">
            <w:pPr>
              <w:spacing w:before="160" w:after="160"/>
              <w:rPr>
                <w:b/>
                <w:bCs/>
                <w:sz w:val="24"/>
                <w:szCs w:val="24"/>
              </w:rPr>
            </w:pPr>
          </w:p>
        </w:tc>
        <w:tc>
          <w:tcPr>
            <w:tcW w:w="6373" w:type="dxa"/>
            <w:tcBorders>
              <w:top w:val="nil"/>
              <w:left w:val="nil"/>
              <w:bottom w:val="nil"/>
              <w:right w:val="nil"/>
            </w:tcBorders>
            <w:vAlign w:val="center"/>
          </w:tcPr>
          <w:p w14:paraId="785CAFE5" w14:textId="241E1ADD" w:rsidR="00342411" w:rsidRPr="003A43D0" w:rsidRDefault="003A43D0" w:rsidP="009E3A40">
            <w:pPr>
              <w:spacing w:before="80" w:after="80"/>
              <w:rPr>
                <w:sz w:val="24"/>
                <w:szCs w:val="24"/>
              </w:rPr>
            </w:pPr>
            <w:r w:rsidRPr="003A43D0">
              <w:rPr>
                <w:sz w:val="24"/>
                <w:szCs w:val="24"/>
              </w:rPr>
              <w:t>Prepare</w:t>
            </w:r>
          </w:p>
        </w:tc>
      </w:tr>
      <w:tr w:rsidR="00342411" w14:paraId="1AC467B3" w14:textId="77777777" w:rsidTr="005B2718">
        <w:trPr>
          <w:trHeight w:val="124"/>
        </w:trPr>
        <w:tc>
          <w:tcPr>
            <w:tcW w:w="3539" w:type="dxa"/>
            <w:vMerge/>
            <w:tcBorders>
              <w:left w:val="nil"/>
              <w:bottom w:val="single" w:sz="4" w:space="0" w:color="474C68" w:themeColor="accent1"/>
              <w:right w:val="nil"/>
            </w:tcBorders>
            <w:vAlign w:val="center"/>
          </w:tcPr>
          <w:p w14:paraId="00DD61EC" w14:textId="77777777" w:rsidR="00342411" w:rsidRDefault="00342411" w:rsidP="00BB40BE">
            <w:pPr>
              <w:spacing w:before="160" w:after="160"/>
              <w:rPr>
                <w:b/>
                <w:bCs/>
                <w:sz w:val="24"/>
                <w:szCs w:val="24"/>
              </w:rPr>
            </w:pPr>
          </w:p>
        </w:tc>
        <w:tc>
          <w:tcPr>
            <w:tcW w:w="6373" w:type="dxa"/>
            <w:tcBorders>
              <w:top w:val="nil"/>
              <w:left w:val="nil"/>
              <w:bottom w:val="single" w:sz="4" w:space="0" w:color="474C68" w:themeColor="accent1"/>
              <w:right w:val="nil"/>
            </w:tcBorders>
            <w:vAlign w:val="center"/>
          </w:tcPr>
          <w:p w14:paraId="48024957" w14:textId="185E8D4C" w:rsidR="00342411" w:rsidRPr="003A43D0" w:rsidRDefault="003A43D0" w:rsidP="009E3A40">
            <w:pPr>
              <w:spacing w:before="80" w:after="80"/>
              <w:rPr>
                <w:sz w:val="24"/>
                <w:szCs w:val="24"/>
              </w:rPr>
            </w:pPr>
            <w:r w:rsidRPr="003A43D0">
              <w:rPr>
                <w:sz w:val="24"/>
                <w:szCs w:val="24"/>
              </w:rPr>
              <w:t>Deliver &amp; sustain</w:t>
            </w:r>
          </w:p>
        </w:tc>
      </w:tr>
    </w:tbl>
    <w:p w14:paraId="2D0F6CFD" w14:textId="6EB0151A" w:rsidR="0082701E" w:rsidRDefault="0052064F" w:rsidP="003F5A0C">
      <w:pPr>
        <w:rPr>
          <w:b/>
          <w:bCs/>
        </w:rPr>
      </w:pPr>
      <w:r>
        <w:rPr>
          <w:b/>
          <w:bCs/>
        </w:rPr>
        <w:br/>
      </w:r>
      <w:r w:rsidR="0082701E">
        <w:rPr>
          <w:b/>
          <w:bCs/>
        </w:rPr>
        <w:t>Please note that these course and module titles are subject to change</w:t>
      </w:r>
      <w:r>
        <w:rPr>
          <w:b/>
          <w:bCs/>
        </w:rPr>
        <w:t xml:space="preserve"> following feedback from the DfE and EEF.</w:t>
      </w:r>
    </w:p>
    <w:p w14:paraId="5A5623AA" w14:textId="1F47AB23" w:rsidR="00CD27ED" w:rsidRDefault="009E3795" w:rsidP="003F5A0C">
      <w:pPr>
        <w:rPr>
          <w:b/>
          <w:bCs/>
          <w:sz w:val="24"/>
          <w:szCs w:val="24"/>
        </w:rPr>
      </w:pPr>
      <w:r>
        <w:rPr>
          <w:b/>
          <w:bCs/>
          <w:sz w:val="24"/>
          <w:szCs w:val="24"/>
        </w:rPr>
        <w:t>Notes</w:t>
      </w:r>
    </w:p>
    <w:p w14:paraId="1B7D2426" w14:textId="4EDB1CDB" w:rsidR="009E3795" w:rsidRDefault="009E3795" w:rsidP="003F5A0C">
      <w:pPr>
        <w:rPr>
          <w:b/>
          <w:bCs/>
          <w:sz w:val="24"/>
          <w:szCs w:val="24"/>
        </w:rPr>
      </w:pPr>
    </w:p>
    <w:p w14:paraId="46EEE70F" w14:textId="5622FAB2" w:rsidR="009E3795" w:rsidRDefault="009E3795" w:rsidP="003F5A0C">
      <w:pPr>
        <w:rPr>
          <w:b/>
          <w:bCs/>
          <w:sz w:val="24"/>
          <w:szCs w:val="24"/>
        </w:rPr>
      </w:pPr>
    </w:p>
    <w:p w14:paraId="16F86D1C" w14:textId="537E9AF8" w:rsidR="009E3795" w:rsidRDefault="009E3795" w:rsidP="003F5A0C">
      <w:pPr>
        <w:rPr>
          <w:b/>
          <w:bCs/>
          <w:sz w:val="24"/>
          <w:szCs w:val="24"/>
        </w:rPr>
      </w:pPr>
    </w:p>
    <w:p w14:paraId="3B0C0718" w14:textId="5778E5E1" w:rsidR="009E3795" w:rsidRDefault="009E3795" w:rsidP="003F5A0C">
      <w:pPr>
        <w:rPr>
          <w:b/>
          <w:bCs/>
          <w:sz w:val="24"/>
          <w:szCs w:val="24"/>
        </w:rPr>
      </w:pPr>
    </w:p>
    <w:p w14:paraId="5417D17D" w14:textId="77777777" w:rsidR="009E3795" w:rsidRDefault="009E3795" w:rsidP="003F5A0C">
      <w:pPr>
        <w:rPr>
          <w:b/>
          <w:bCs/>
          <w:sz w:val="24"/>
          <w:szCs w:val="24"/>
        </w:rPr>
      </w:pPr>
    </w:p>
    <w:p w14:paraId="496B624F" w14:textId="37A7510F" w:rsidR="009E3795" w:rsidRDefault="006232DB" w:rsidP="003F5A0C">
      <w:pPr>
        <w:rPr>
          <w:b/>
          <w:bCs/>
          <w:sz w:val="24"/>
          <w:szCs w:val="24"/>
        </w:rPr>
      </w:pPr>
      <w:r w:rsidRPr="006232DB">
        <w:rPr>
          <w:b/>
          <w:bCs/>
          <w:sz w:val="24"/>
          <w:szCs w:val="24"/>
        </w:rPr>
        <w:lastRenderedPageBreak/>
        <w:t>Assessment</w:t>
      </w:r>
    </w:p>
    <w:p w14:paraId="06910B00" w14:textId="41DCA9D0" w:rsidR="006232DB" w:rsidRDefault="009E3795" w:rsidP="003F5A0C">
      <w:pPr>
        <w:rPr>
          <w:b/>
          <w:bCs/>
          <w:sz w:val="24"/>
          <w:szCs w:val="24"/>
        </w:rPr>
      </w:pPr>
      <w:r>
        <w:rPr>
          <w:b/>
          <w:bCs/>
          <w:noProof/>
          <w:sz w:val="24"/>
          <w:szCs w:val="24"/>
        </w:rPr>
        <w:drawing>
          <wp:inline distT="0" distB="0" distL="0" distR="0" wp14:anchorId="7A8B1FF4" wp14:editId="336EEF3C">
            <wp:extent cx="6300470" cy="2543175"/>
            <wp:effectExtent l="0" t="0" r="5080" b="9525"/>
            <wp:docPr id="1614363107" name="Picture 161436310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63107" name="Slide39.PNG"/>
                    <pic:cNvPicPr/>
                  </pic:nvPicPr>
                  <pic:blipFill rotWithShape="1">
                    <a:blip r:embed="rId22">
                      <a:extLst>
                        <a:ext uri="{28A0092B-C50C-407E-A947-70E740481C1C}">
                          <a14:useLocalDpi xmlns:a14="http://schemas.microsoft.com/office/drawing/2010/main" val="0"/>
                        </a:ext>
                      </a:extLst>
                    </a:blip>
                    <a:srcRect t="20157" b="8081"/>
                    <a:stretch/>
                  </pic:blipFill>
                  <pic:spPr bwMode="auto">
                    <a:xfrm>
                      <a:off x="0" y="0"/>
                      <a:ext cx="6300470" cy="2543175"/>
                    </a:xfrm>
                    <a:prstGeom prst="rect">
                      <a:avLst/>
                    </a:prstGeom>
                    <a:ln>
                      <a:noFill/>
                    </a:ln>
                    <a:extLst>
                      <a:ext uri="{53640926-AAD7-44D8-BBD7-CCE9431645EC}">
                        <a14:shadowObscured xmlns:a14="http://schemas.microsoft.com/office/drawing/2010/main"/>
                      </a:ext>
                    </a:extLst>
                  </pic:spPr>
                </pic:pic>
              </a:graphicData>
            </a:graphic>
          </wp:inline>
        </w:drawing>
      </w:r>
    </w:p>
    <w:p w14:paraId="213083A7" w14:textId="119AA64B" w:rsidR="00BA5BF0" w:rsidRDefault="00D17338" w:rsidP="003F5A0C">
      <w:pPr>
        <w:rPr>
          <w:b/>
          <w:bCs/>
        </w:rPr>
      </w:pPr>
      <w:r w:rsidRPr="00D17338">
        <w:rPr>
          <w:b/>
          <w:bCs/>
        </w:rPr>
        <w:t>Support</w:t>
      </w:r>
    </w:p>
    <w:tbl>
      <w:tblPr>
        <w:tblW w:w="0" w:type="auto"/>
        <w:tblCellMar>
          <w:left w:w="0" w:type="dxa"/>
          <w:right w:w="0" w:type="dxa"/>
        </w:tblCellMar>
        <w:tblLook w:val="0420" w:firstRow="1" w:lastRow="0" w:firstColumn="0" w:lastColumn="0" w:noHBand="0" w:noVBand="1"/>
      </w:tblPr>
      <w:tblGrid>
        <w:gridCol w:w="1418"/>
        <w:gridCol w:w="8504"/>
      </w:tblGrid>
      <w:tr w:rsidR="00D17338" w:rsidRPr="00D17338" w14:paraId="12B91195" w14:textId="77777777" w:rsidTr="00D17338">
        <w:trPr>
          <w:trHeight w:val="881"/>
        </w:trPr>
        <w:tc>
          <w:tcPr>
            <w:tcW w:w="1418"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7A61B386" w14:textId="06A2FB50" w:rsidR="00D17338" w:rsidRPr="00D17338" w:rsidRDefault="00E92803" w:rsidP="00D17338">
            <w:pPr>
              <w:spacing w:after="0" w:line="240" w:lineRule="auto"/>
              <w:rPr>
                <w:rFonts w:ascii="Arial" w:eastAsia="Times New Roman" w:hAnsi="Arial" w:cs="Arial"/>
                <w:lang w:eastAsia="en-GB"/>
              </w:rPr>
            </w:pPr>
            <w:r>
              <w:rPr>
                <w:rFonts w:ascii="Calibri" w:eastAsia="Times New Roman" w:hAnsi="Calibri" w:cs="Calibri"/>
                <w:b/>
                <w:bCs/>
                <w:color w:val="474C68"/>
                <w:kern w:val="24"/>
                <w:lang w:eastAsia="en-GB"/>
              </w:rPr>
              <w:t>Knowledge</w:t>
            </w:r>
          </w:p>
        </w:tc>
        <w:tc>
          <w:tcPr>
            <w:tcW w:w="8504"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1BE1C1A3" w14:textId="77777777" w:rsidR="00E92803" w:rsidRPr="00E92803" w:rsidRDefault="00E92803" w:rsidP="00E92803">
            <w:pPr>
              <w:spacing w:after="0" w:line="240" w:lineRule="auto"/>
              <w:rPr>
                <w:rFonts w:ascii="Calibri" w:eastAsia="Times New Roman" w:hAnsi="Calibri" w:cs="Calibri"/>
                <w:color w:val="000000"/>
                <w:kern w:val="24"/>
                <w:lang w:eastAsia="en-GB"/>
              </w:rPr>
            </w:pPr>
            <w:r w:rsidRPr="00E92803">
              <w:rPr>
                <w:rFonts w:ascii="Calibri" w:eastAsia="Times New Roman" w:hAnsi="Calibri" w:cs="Calibri"/>
                <w:color w:val="000000"/>
                <w:kern w:val="24"/>
                <w:lang w:eastAsia="en-GB"/>
              </w:rPr>
              <w:t>The programme is designed to build your knowledge of teacher development, based on the NPQLTD framework. For example:</w:t>
            </w:r>
          </w:p>
          <w:p w14:paraId="3ECE3AB2" w14:textId="03BA73A4" w:rsidR="00E92803" w:rsidRPr="00E92803" w:rsidRDefault="00E92803" w:rsidP="001F683C">
            <w:pPr>
              <w:numPr>
                <w:ilvl w:val="0"/>
                <w:numId w:val="18"/>
              </w:numPr>
              <w:spacing w:after="0" w:line="240" w:lineRule="auto"/>
              <w:rPr>
                <w:rFonts w:ascii="Calibri" w:eastAsia="Times New Roman" w:hAnsi="Calibri" w:cs="Calibri"/>
                <w:color w:val="000000"/>
                <w:kern w:val="24"/>
                <w:lang w:eastAsia="en-GB"/>
              </w:rPr>
            </w:pPr>
            <w:r w:rsidRPr="00E92803">
              <w:rPr>
                <w:rFonts w:ascii="Calibri" w:eastAsia="Times New Roman" w:hAnsi="Calibri" w:cs="Calibri"/>
                <w:color w:val="000000"/>
                <w:kern w:val="24"/>
                <w:lang w:eastAsia="en-GB"/>
              </w:rPr>
              <w:t xml:space="preserve">Reading an evidence summary in each </w:t>
            </w:r>
            <w:r w:rsidR="00DC140F">
              <w:rPr>
                <w:rFonts w:ascii="Calibri" w:eastAsia="Times New Roman" w:hAnsi="Calibri" w:cs="Calibri"/>
                <w:color w:val="000000"/>
                <w:kern w:val="24"/>
                <w:lang w:eastAsia="en-GB"/>
              </w:rPr>
              <w:t>study</w:t>
            </w:r>
            <w:r w:rsidRPr="00E92803">
              <w:rPr>
                <w:rFonts w:ascii="Calibri" w:eastAsia="Times New Roman" w:hAnsi="Calibri" w:cs="Calibri"/>
                <w:color w:val="000000"/>
                <w:kern w:val="24"/>
                <w:lang w:eastAsia="en-GB"/>
              </w:rPr>
              <w:t xml:space="preserve"> module.</w:t>
            </w:r>
          </w:p>
          <w:p w14:paraId="08AE8626" w14:textId="27703805" w:rsidR="00E92803" w:rsidRPr="00E92803" w:rsidRDefault="00E92803" w:rsidP="001F683C">
            <w:pPr>
              <w:numPr>
                <w:ilvl w:val="0"/>
                <w:numId w:val="18"/>
              </w:numPr>
              <w:spacing w:after="0" w:line="240" w:lineRule="auto"/>
              <w:rPr>
                <w:rFonts w:ascii="Calibri" w:eastAsia="Times New Roman" w:hAnsi="Calibri" w:cs="Calibri"/>
                <w:color w:val="000000"/>
                <w:kern w:val="24"/>
                <w:lang w:eastAsia="en-GB"/>
              </w:rPr>
            </w:pPr>
            <w:r w:rsidRPr="00E92803">
              <w:rPr>
                <w:rFonts w:ascii="Calibri" w:eastAsia="Times New Roman" w:hAnsi="Calibri" w:cs="Calibri"/>
                <w:color w:val="000000"/>
                <w:kern w:val="24"/>
                <w:lang w:eastAsia="en-GB"/>
              </w:rPr>
              <w:t xml:space="preserve">Reading and analysing 2 examples that contextualise principles in each </w:t>
            </w:r>
            <w:r w:rsidR="00DC140F">
              <w:rPr>
                <w:rFonts w:ascii="Calibri" w:eastAsia="Times New Roman" w:hAnsi="Calibri" w:cs="Calibri"/>
                <w:color w:val="000000"/>
                <w:kern w:val="24"/>
                <w:lang w:eastAsia="en-GB"/>
              </w:rPr>
              <w:t>study</w:t>
            </w:r>
            <w:r w:rsidRPr="00E92803">
              <w:rPr>
                <w:rFonts w:ascii="Calibri" w:eastAsia="Times New Roman" w:hAnsi="Calibri" w:cs="Calibri"/>
                <w:color w:val="000000"/>
                <w:kern w:val="24"/>
                <w:lang w:eastAsia="en-GB"/>
              </w:rPr>
              <w:t xml:space="preserve"> module.</w:t>
            </w:r>
          </w:p>
          <w:p w14:paraId="2A5D1E39" w14:textId="77777777" w:rsidR="00E92803" w:rsidRPr="00E92803" w:rsidRDefault="00E92803" w:rsidP="001F683C">
            <w:pPr>
              <w:numPr>
                <w:ilvl w:val="0"/>
                <w:numId w:val="18"/>
              </w:numPr>
              <w:spacing w:after="0" w:line="240" w:lineRule="auto"/>
              <w:rPr>
                <w:rFonts w:ascii="Calibri" w:eastAsia="Times New Roman" w:hAnsi="Calibri" w:cs="Calibri"/>
                <w:color w:val="000000"/>
                <w:kern w:val="24"/>
                <w:lang w:eastAsia="en-GB"/>
              </w:rPr>
            </w:pPr>
            <w:r w:rsidRPr="00E92803">
              <w:rPr>
                <w:rFonts w:ascii="Calibri" w:eastAsia="Times New Roman" w:hAnsi="Calibri" w:cs="Calibri"/>
                <w:color w:val="000000"/>
                <w:kern w:val="24"/>
                <w:lang w:eastAsia="en-GB"/>
              </w:rPr>
              <w:t>Learning from a worked example of a scenario and leader’s response in each clinic.</w:t>
            </w:r>
          </w:p>
          <w:p w14:paraId="1B1F16C4" w14:textId="3197E201" w:rsidR="00D17338" w:rsidRPr="00E92803" w:rsidRDefault="00E92803" w:rsidP="001F683C">
            <w:pPr>
              <w:numPr>
                <w:ilvl w:val="0"/>
                <w:numId w:val="18"/>
              </w:numPr>
              <w:spacing w:after="0" w:line="240" w:lineRule="auto"/>
              <w:rPr>
                <w:rFonts w:ascii="Calibri" w:eastAsia="Times New Roman" w:hAnsi="Calibri" w:cs="Calibri"/>
                <w:color w:val="000000"/>
                <w:kern w:val="24"/>
                <w:lang w:eastAsia="en-GB"/>
              </w:rPr>
            </w:pPr>
            <w:r w:rsidRPr="00E92803">
              <w:rPr>
                <w:rFonts w:ascii="Calibri" w:eastAsia="Times New Roman" w:hAnsi="Calibri" w:cs="Calibri"/>
                <w:color w:val="000000"/>
                <w:kern w:val="24"/>
                <w:lang w:eastAsia="en-GB"/>
              </w:rPr>
              <w:t>Collaborating on a response to a scenario in each clinic.</w:t>
            </w:r>
          </w:p>
        </w:tc>
      </w:tr>
      <w:tr w:rsidR="00D17338" w:rsidRPr="00D17338" w14:paraId="6B6B072E" w14:textId="77777777" w:rsidTr="00D17338">
        <w:trPr>
          <w:trHeight w:val="259"/>
        </w:trPr>
        <w:tc>
          <w:tcPr>
            <w:tcW w:w="1418" w:type="dxa"/>
            <w:tcBorders>
              <w:top w:val="single" w:sz="8" w:space="0" w:color="000000"/>
              <w:left w:val="nil"/>
              <w:bottom w:val="single" w:sz="8" w:space="0" w:color="000000"/>
              <w:right w:val="nil"/>
            </w:tcBorders>
            <w:shd w:val="clear" w:color="auto" w:fill="FFFFFF"/>
            <w:tcMar>
              <w:top w:w="72" w:type="dxa"/>
              <w:left w:w="144" w:type="dxa"/>
              <w:bottom w:w="72" w:type="dxa"/>
              <w:right w:w="144" w:type="dxa"/>
            </w:tcMar>
            <w:hideMark/>
          </w:tcPr>
          <w:p w14:paraId="60E43354" w14:textId="77777777" w:rsidR="00D17338" w:rsidRPr="00D17338" w:rsidRDefault="00D17338" w:rsidP="00D17338">
            <w:pPr>
              <w:spacing w:after="0" w:line="240" w:lineRule="auto"/>
              <w:rPr>
                <w:rFonts w:ascii="Arial" w:eastAsia="Times New Roman" w:hAnsi="Arial" w:cs="Arial"/>
                <w:lang w:eastAsia="en-GB"/>
              </w:rPr>
            </w:pPr>
            <w:r w:rsidRPr="00D17338">
              <w:rPr>
                <w:rFonts w:ascii="Calibri" w:eastAsia="Times New Roman" w:hAnsi="Calibri" w:cs="Calibri"/>
                <w:b/>
                <w:bCs/>
                <w:color w:val="474C68"/>
                <w:kern w:val="24"/>
                <w:lang w:eastAsia="en-GB"/>
              </w:rPr>
              <w:t>Assessment preparation</w:t>
            </w:r>
          </w:p>
        </w:tc>
        <w:tc>
          <w:tcPr>
            <w:tcW w:w="8504" w:type="dxa"/>
            <w:tcBorders>
              <w:top w:val="single" w:sz="8" w:space="0" w:color="000000"/>
              <w:left w:val="nil"/>
              <w:bottom w:val="single" w:sz="8" w:space="0" w:color="000000"/>
              <w:right w:val="nil"/>
            </w:tcBorders>
            <w:shd w:val="clear" w:color="auto" w:fill="FFFFFF"/>
            <w:tcMar>
              <w:top w:w="72" w:type="dxa"/>
              <w:left w:w="144" w:type="dxa"/>
              <w:bottom w:w="72" w:type="dxa"/>
              <w:right w:w="144" w:type="dxa"/>
            </w:tcMar>
            <w:hideMark/>
          </w:tcPr>
          <w:p w14:paraId="40FF60ED" w14:textId="77777777" w:rsidR="00284794" w:rsidRPr="00284794" w:rsidRDefault="00284794" w:rsidP="001F683C">
            <w:pPr>
              <w:numPr>
                <w:ilvl w:val="0"/>
                <w:numId w:val="19"/>
              </w:numPr>
              <w:spacing w:after="0" w:line="240" w:lineRule="auto"/>
              <w:contextualSpacing/>
              <w:rPr>
                <w:rFonts w:ascii="Calibri" w:eastAsia="Times New Roman" w:hAnsi="Calibri" w:cs="Calibri"/>
                <w:color w:val="000000"/>
                <w:kern w:val="24"/>
                <w:lang w:eastAsia="en-GB"/>
              </w:rPr>
            </w:pPr>
            <w:r w:rsidRPr="00284794">
              <w:rPr>
                <w:rFonts w:ascii="Calibri" w:eastAsia="Times New Roman" w:hAnsi="Calibri" w:cs="Calibri"/>
                <w:color w:val="000000"/>
                <w:kern w:val="24"/>
                <w:lang w:eastAsia="en-GB"/>
              </w:rPr>
              <w:t>Two short asynchronous webinars before the assessment window.</w:t>
            </w:r>
          </w:p>
          <w:p w14:paraId="57D0416E" w14:textId="7382B27A" w:rsidR="00D17338" w:rsidRPr="00284794" w:rsidRDefault="00284794" w:rsidP="001F683C">
            <w:pPr>
              <w:numPr>
                <w:ilvl w:val="0"/>
                <w:numId w:val="19"/>
              </w:numPr>
              <w:spacing w:after="0" w:line="240" w:lineRule="auto"/>
              <w:contextualSpacing/>
              <w:rPr>
                <w:rFonts w:ascii="Calibri" w:eastAsia="Times New Roman" w:hAnsi="Calibri" w:cs="Calibri"/>
                <w:color w:val="000000"/>
                <w:kern w:val="24"/>
                <w:lang w:eastAsia="en-GB"/>
              </w:rPr>
            </w:pPr>
            <w:r w:rsidRPr="00284794">
              <w:rPr>
                <w:rFonts w:ascii="Calibri" w:eastAsia="Times New Roman" w:hAnsi="Calibri" w:cs="Calibri"/>
                <w:color w:val="000000"/>
                <w:kern w:val="24"/>
                <w:lang w:eastAsia="en-GB"/>
              </w:rPr>
              <w:t>A live clinic before the assessment window.</w:t>
            </w:r>
          </w:p>
        </w:tc>
      </w:tr>
    </w:tbl>
    <w:p w14:paraId="0C7AEB08" w14:textId="5319F1B6" w:rsidR="00D17338" w:rsidRDefault="00D17338" w:rsidP="003F5A0C">
      <w:pPr>
        <w:rPr>
          <w:b/>
          <w:bCs/>
        </w:rPr>
      </w:pPr>
    </w:p>
    <w:p w14:paraId="255AC1F0" w14:textId="3C584D8D" w:rsidR="009E3795" w:rsidRDefault="009E3795" w:rsidP="003F5A0C">
      <w:pPr>
        <w:rPr>
          <w:b/>
          <w:bCs/>
        </w:rPr>
      </w:pPr>
      <w:r>
        <w:rPr>
          <w:b/>
          <w:bCs/>
        </w:rPr>
        <w:t>Notes</w:t>
      </w:r>
    </w:p>
    <w:p w14:paraId="22A3EFB8" w14:textId="063022FD" w:rsidR="009E3795" w:rsidRDefault="009E3795" w:rsidP="003F5A0C">
      <w:pPr>
        <w:rPr>
          <w:b/>
          <w:bCs/>
        </w:rPr>
      </w:pPr>
    </w:p>
    <w:p w14:paraId="7FBAFFC6" w14:textId="43F35427" w:rsidR="009E3795" w:rsidRDefault="009E3795" w:rsidP="003F5A0C">
      <w:pPr>
        <w:rPr>
          <w:b/>
          <w:bCs/>
        </w:rPr>
      </w:pPr>
    </w:p>
    <w:p w14:paraId="68F03482" w14:textId="621B3EFC" w:rsidR="009E3795" w:rsidRDefault="009E3795" w:rsidP="003F5A0C">
      <w:pPr>
        <w:rPr>
          <w:b/>
          <w:bCs/>
        </w:rPr>
      </w:pPr>
    </w:p>
    <w:p w14:paraId="4A4C28A1" w14:textId="66BF9595" w:rsidR="009E3795" w:rsidRDefault="009E3795" w:rsidP="003F5A0C">
      <w:pPr>
        <w:rPr>
          <w:b/>
          <w:bCs/>
        </w:rPr>
      </w:pPr>
    </w:p>
    <w:p w14:paraId="5EDA60F3" w14:textId="7AC632B9" w:rsidR="009E3795" w:rsidRDefault="009E3795" w:rsidP="003F5A0C">
      <w:pPr>
        <w:rPr>
          <w:b/>
          <w:bCs/>
        </w:rPr>
      </w:pPr>
    </w:p>
    <w:p w14:paraId="2094EB5B" w14:textId="0C15B730" w:rsidR="009E3795" w:rsidRDefault="009E3795" w:rsidP="003F5A0C">
      <w:pPr>
        <w:rPr>
          <w:b/>
          <w:bCs/>
        </w:rPr>
      </w:pPr>
    </w:p>
    <w:p w14:paraId="38215799" w14:textId="722A5408" w:rsidR="009E3795" w:rsidRDefault="009E3795" w:rsidP="003F5A0C">
      <w:pPr>
        <w:rPr>
          <w:b/>
          <w:bCs/>
        </w:rPr>
      </w:pPr>
    </w:p>
    <w:p w14:paraId="5CE6B3BC" w14:textId="198A24D1" w:rsidR="009E3795" w:rsidRDefault="009E3795" w:rsidP="003F5A0C">
      <w:pPr>
        <w:rPr>
          <w:b/>
          <w:bCs/>
        </w:rPr>
      </w:pPr>
    </w:p>
    <w:p w14:paraId="63B32085" w14:textId="69F369CD" w:rsidR="009E3795" w:rsidRDefault="009E3795" w:rsidP="003F5A0C">
      <w:pPr>
        <w:rPr>
          <w:b/>
          <w:bCs/>
        </w:rPr>
      </w:pPr>
    </w:p>
    <w:p w14:paraId="3A2ED55C" w14:textId="77777777" w:rsidR="009E3795" w:rsidRDefault="009E3795" w:rsidP="003F5A0C">
      <w:pPr>
        <w:rPr>
          <w:b/>
          <w:bCs/>
        </w:rPr>
      </w:pPr>
    </w:p>
    <w:p w14:paraId="5A581EA5" w14:textId="36107C44" w:rsidR="00D17338" w:rsidRDefault="00D87E0B" w:rsidP="003F5A0C">
      <w:pPr>
        <w:rPr>
          <w:b/>
          <w:bCs/>
          <w:sz w:val="24"/>
          <w:szCs w:val="24"/>
        </w:rPr>
      </w:pPr>
      <w:r w:rsidRPr="00D87E0B">
        <w:rPr>
          <w:b/>
          <w:bCs/>
          <w:sz w:val="24"/>
          <w:szCs w:val="24"/>
        </w:rPr>
        <w:lastRenderedPageBreak/>
        <w:t>Success on the programme</w:t>
      </w:r>
    </w:p>
    <w:p w14:paraId="7EF4E625" w14:textId="15008042" w:rsidR="00D87E0B" w:rsidRPr="007C7392" w:rsidRDefault="007C7392" w:rsidP="003F5A0C">
      <w:pPr>
        <w:rPr>
          <w:b/>
          <w:bCs/>
        </w:rPr>
      </w:pPr>
      <w:r w:rsidRPr="007C7392">
        <w:rPr>
          <w:b/>
          <w:bCs/>
        </w:rPr>
        <w:t>Attendance</w:t>
      </w:r>
    </w:p>
    <w:p w14:paraId="122DC002" w14:textId="77777777" w:rsidR="00025000" w:rsidRPr="009E3795" w:rsidRDefault="00025000" w:rsidP="001F683C">
      <w:pPr>
        <w:pStyle w:val="ListParagraph"/>
        <w:numPr>
          <w:ilvl w:val="0"/>
          <w:numId w:val="32"/>
        </w:numPr>
        <w:spacing w:after="0" w:line="240" w:lineRule="auto"/>
        <w:rPr>
          <w:rFonts w:ascii="Calibri" w:eastAsia="+mn-ea" w:hAnsi="Calibri" w:cs="+mn-cs"/>
          <w:color w:val="000000"/>
          <w:kern w:val="24"/>
          <w:lang w:eastAsia="en-GB"/>
        </w:rPr>
      </w:pPr>
      <w:r w:rsidRPr="009E3795">
        <w:rPr>
          <w:rFonts w:ascii="Calibri" w:eastAsia="+mn-ea" w:hAnsi="Calibri" w:cs="+mn-cs"/>
          <w:color w:val="000000"/>
          <w:kern w:val="24"/>
          <w:lang w:eastAsia="en-GB"/>
        </w:rPr>
        <w:t>Attendance and engagement with all components of the programme are key to success.</w:t>
      </w:r>
    </w:p>
    <w:p w14:paraId="54E74A94" w14:textId="462DBD60" w:rsidR="00025000" w:rsidRPr="009E3795" w:rsidRDefault="00025000" w:rsidP="001F683C">
      <w:pPr>
        <w:pStyle w:val="ListParagraph"/>
        <w:numPr>
          <w:ilvl w:val="0"/>
          <w:numId w:val="32"/>
        </w:numPr>
        <w:spacing w:after="0" w:line="240" w:lineRule="auto"/>
        <w:rPr>
          <w:rFonts w:ascii="Calibri" w:eastAsia="+mn-ea" w:hAnsi="Calibri" w:cs="+mn-cs"/>
          <w:color w:val="000000"/>
          <w:kern w:val="24"/>
          <w:lang w:eastAsia="en-GB"/>
        </w:rPr>
      </w:pPr>
      <w:r w:rsidRPr="009E3795">
        <w:rPr>
          <w:rFonts w:ascii="Calibri" w:eastAsia="+mn-ea" w:hAnsi="Calibri" w:cs="+mn-cs"/>
          <w:color w:val="000000"/>
          <w:kern w:val="24"/>
          <w:lang w:eastAsia="en-GB"/>
        </w:rPr>
        <w:t>To enable you to submit for your end of programme assessment, the minimum expectation is that you engage with</w:t>
      </w:r>
      <w:r w:rsidR="00284794" w:rsidRPr="009E3795">
        <w:rPr>
          <w:rFonts w:ascii="Calibri" w:eastAsia="+mn-ea" w:hAnsi="Calibri" w:cs="+mn-cs"/>
          <w:color w:val="000000"/>
          <w:kern w:val="24"/>
          <w:lang w:eastAsia="en-GB"/>
        </w:rPr>
        <w:t xml:space="preserve"> 90% of the programme inputs.</w:t>
      </w:r>
    </w:p>
    <w:p w14:paraId="6215CCAB" w14:textId="3FC8C97F" w:rsidR="008506ED" w:rsidRDefault="008506ED" w:rsidP="008506ED">
      <w:pPr>
        <w:spacing w:after="0" w:line="240" w:lineRule="auto"/>
        <w:contextualSpacing/>
        <w:rPr>
          <w:rFonts w:ascii="Times New Roman" w:eastAsia="Times New Roman" w:hAnsi="Times New Roman" w:cs="Times New Roman"/>
          <w:color w:val="E94B58"/>
          <w:lang w:eastAsia="en-GB"/>
        </w:rPr>
      </w:pPr>
    </w:p>
    <w:p w14:paraId="76B3F375" w14:textId="276B895B" w:rsidR="008506ED" w:rsidRDefault="008506ED" w:rsidP="008506ED">
      <w:pPr>
        <w:rPr>
          <w:b/>
          <w:bCs/>
        </w:rPr>
      </w:pPr>
      <w:r>
        <w:rPr>
          <w:b/>
          <w:bCs/>
        </w:rPr>
        <w:t>Keep getting better</w:t>
      </w:r>
    </w:p>
    <w:p w14:paraId="34B28957" w14:textId="480E16EF" w:rsidR="005E0A5D" w:rsidRPr="00284794" w:rsidRDefault="00025000" w:rsidP="00284794">
      <w:pPr>
        <w:spacing w:before="160" w:line="240" w:lineRule="auto"/>
        <w:rPr>
          <w:rFonts w:ascii="Calibri" w:eastAsia="+mn-ea" w:hAnsi="Calibri" w:cs="+mn-cs"/>
          <w:color w:val="000000"/>
          <w:kern w:val="24"/>
          <w:lang w:eastAsia="en-GB"/>
        </w:rPr>
      </w:pPr>
      <w:r w:rsidRPr="00E27F20">
        <w:rPr>
          <w:rFonts w:ascii="Calibri" w:eastAsia="+mn-ea" w:hAnsi="Calibri" w:cs="+mn-cs"/>
          <w:color w:val="000000"/>
          <w:kern w:val="24"/>
          <w:lang w:eastAsia="en-GB"/>
        </w:rPr>
        <w:t>Developing f</w:t>
      </w:r>
      <w:r w:rsidR="005E0A5D" w:rsidRPr="00E27F20">
        <w:rPr>
          <w:rFonts w:ascii="Calibri" w:eastAsia="+mn-ea" w:hAnsi="Calibri" w:cs="+mn-cs"/>
          <w:color w:val="000000"/>
          <w:kern w:val="24"/>
          <w:lang w:eastAsia="en-GB"/>
        </w:rPr>
        <w:t>ormal</w:t>
      </w:r>
      <w:r w:rsidRPr="00E27F20">
        <w:rPr>
          <w:rFonts w:ascii="Calibri" w:eastAsia="+mn-ea" w:hAnsi="Calibri" w:cs="+mn-cs"/>
          <w:color w:val="000000"/>
          <w:kern w:val="24"/>
          <w:lang w:eastAsia="en-GB"/>
        </w:rPr>
        <w:t xml:space="preserve"> knowledge</w:t>
      </w:r>
      <w:r w:rsidR="005E0A5D" w:rsidRPr="00E27F20">
        <w:rPr>
          <w:rFonts w:ascii="Calibri" w:eastAsia="+mn-ea" w:hAnsi="Calibri" w:cs="+mn-cs"/>
          <w:color w:val="000000"/>
          <w:kern w:val="24"/>
          <w:lang w:eastAsia="en-GB"/>
        </w:rPr>
        <w:t>: </w:t>
      </w:r>
      <w:r w:rsidR="005E0A5D" w:rsidRPr="00284794">
        <w:rPr>
          <w:rFonts w:ascii="Calibri" w:eastAsia="+mn-ea" w:hAnsi="Calibri" w:cs="+mn-cs"/>
          <w:color w:val="000000"/>
          <w:kern w:val="24"/>
          <w:lang w:eastAsia="en-GB"/>
        </w:rPr>
        <w:t>​​</w:t>
      </w:r>
    </w:p>
    <w:p w14:paraId="404B9005" w14:textId="407982D7" w:rsidR="005E0A5D" w:rsidRPr="009E3795" w:rsidRDefault="003E4E55" w:rsidP="001F683C">
      <w:pPr>
        <w:pStyle w:val="ListParagraph"/>
        <w:numPr>
          <w:ilvl w:val="0"/>
          <w:numId w:val="33"/>
        </w:numPr>
        <w:spacing w:before="160" w:line="240" w:lineRule="auto"/>
        <w:rPr>
          <w:rFonts w:ascii="Calibri" w:eastAsia="+mn-ea" w:hAnsi="Calibri" w:cs="+mn-cs"/>
          <w:color w:val="000000"/>
          <w:kern w:val="24"/>
          <w:lang w:eastAsia="en-GB"/>
        </w:rPr>
      </w:pPr>
      <w:r w:rsidRPr="009E3795">
        <w:rPr>
          <w:rFonts w:ascii="Calibri" w:eastAsia="+mn-ea" w:hAnsi="Calibri" w:cs="+mn-cs"/>
          <w:color w:val="000000"/>
          <w:kern w:val="24"/>
          <w:lang w:eastAsia="en-GB"/>
        </w:rPr>
        <w:t>Reading suggestions from NPQLT</w:t>
      </w:r>
      <w:r w:rsidR="005E0A5D" w:rsidRPr="009E3795">
        <w:rPr>
          <w:rFonts w:ascii="Calibri" w:eastAsia="+mn-ea" w:hAnsi="Calibri" w:cs="+mn-cs"/>
          <w:color w:val="000000"/>
          <w:kern w:val="24"/>
          <w:lang w:eastAsia="en-GB"/>
        </w:rPr>
        <w:t xml:space="preserve"> Reading and listening more widely</w:t>
      </w:r>
    </w:p>
    <w:p w14:paraId="2DE0D93F" w14:textId="6DBBD4D6" w:rsidR="005E0A5D" w:rsidRPr="00284794" w:rsidRDefault="00025000" w:rsidP="00284794">
      <w:pPr>
        <w:spacing w:before="160" w:line="240" w:lineRule="auto"/>
        <w:rPr>
          <w:rFonts w:ascii="Calibri" w:eastAsia="+mn-ea" w:hAnsi="Calibri" w:cs="+mn-cs"/>
          <w:color w:val="000000"/>
          <w:kern w:val="24"/>
          <w:lang w:eastAsia="en-GB"/>
        </w:rPr>
      </w:pPr>
      <w:r w:rsidRPr="00E27F20">
        <w:rPr>
          <w:rFonts w:ascii="Calibri" w:eastAsia="+mn-ea" w:hAnsi="Calibri" w:cs="+mn-cs"/>
          <w:color w:val="000000"/>
          <w:kern w:val="24"/>
          <w:lang w:eastAsia="en-GB"/>
        </w:rPr>
        <w:t>Developing informal knowledge</w:t>
      </w:r>
      <w:r w:rsidR="005E0A5D" w:rsidRPr="00E27F20">
        <w:rPr>
          <w:rFonts w:ascii="Calibri" w:eastAsia="+mn-ea" w:hAnsi="Calibri" w:cs="+mn-cs"/>
          <w:color w:val="000000"/>
          <w:kern w:val="24"/>
          <w:lang w:eastAsia="en-GB"/>
        </w:rPr>
        <w:t>:</w:t>
      </w:r>
      <w:r w:rsidR="005E0A5D" w:rsidRPr="00284794">
        <w:rPr>
          <w:rFonts w:ascii="Calibri" w:eastAsia="+mn-ea" w:hAnsi="Calibri" w:cs="+mn-cs"/>
          <w:color w:val="000000"/>
          <w:kern w:val="24"/>
          <w:lang w:eastAsia="en-GB"/>
        </w:rPr>
        <w:t>​​</w:t>
      </w:r>
    </w:p>
    <w:p w14:paraId="25FB2007" w14:textId="003B4438" w:rsidR="005E0A5D" w:rsidRPr="009E3795" w:rsidRDefault="005E0A5D" w:rsidP="001F683C">
      <w:pPr>
        <w:pStyle w:val="ListParagraph"/>
        <w:numPr>
          <w:ilvl w:val="0"/>
          <w:numId w:val="33"/>
        </w:numPr>
        <w:spacing w:before="160" w:line="240" w:lineRule="auto"/>
        <w:rPr>
          <w:rFonts w:ascii="Calibri" w:eastAsia="+mn-ea" w:hAnsi="Calibri" w:cs="+mn-cs"/>
          <w:color w:val="000000"/>
          <w:kern w:val="24"/>
          <w:lang w:eastAsia="en-GB"/>
        </w:rPr>
      </w:pPr>
      <w:r w:rsidRPr="009E3795">
        <w:rPr>
          <w:rFonts w:ascii="Calibri" w:eastAsia="+mn-ea" w:hAnsi="Calibri" w:cs="+mn-cs"/>
          <w:color w:val="000000"/>
          <w:kern w:val="24"/>
          <w:lang w:eastAsia="en-GB"/>
        </w:rPr>
        <w:t>Reflecting and distilling experiences</w:t>
      </w:r>
    </w:p>
    <w:p w14:paraId="2E0873BA" w14:textId="109D4787" w:rsidR="005E0A5D" w:rsidRPr="009E3795" w:rsidRDefault="005E0A5D" w:rsidP="001F683C">
      <w:pPr>
        <w:pStyle w:val="ListParagraph"/>
        <w:numPr>
          <w:ilvl w:val="0"/>
          <w:numId w:val="33"/>
        </w:numPr>
        <w:spacing w:line="240" w:lineRule="auto"/>
        <w:rPr>
          <w:rFonts w:ascii="Calibri" w:eastAsia="+mn-ea" w:hAnsi="Calibri" w:cs="+mn-cs"/>
          <w:color w:val="000000"/>
          <w:kern w:val="24"/>
          <w:lang w:eastAsia="en-GB"/>
        </w:rPr>
      </w:pPr>
      <w:r w:rsidRPr="009E3795">
        <w:rPr>
          <w:rFonts w:ascii="Calibri" w:eastAsia="+mn-ea" w:hAnsi="Calibri" w:cs="+mn-cs"/>
          <w:color w:val="000000"/>
          <w:kern w:val="24"/>
          <w:lang w:eastAsia="en-GB"/>
        </w:rPr>
        <w:t>Discussing with others</w:t>
      </w:r>
    </w:p>
    <w:p w14:paraId="0AE06907" w14:textId="1B59F7B7" w:rsidR="005E0A5D" w:rsidRPr="00284794" w:rsidRDefault="00025000" w:rsidP="00284794">
      <w:pPr>
        <w:spacing w:before="160" w:line="240" w:lineRule="auto"/>
        <w:rPr>
          <w:rFonts w:ascii="Calibri" w:eastAsia="+mn-ea" w:hAnsi="Calibri" w:cs="+mn-cs"/>
          <w:color w:val="000000"/>
          <w:kern w:val="24"/>
          <w:lang w:eastAsia="en-GB"/>
        </w:rPr>
      </w:pPr>
      <w:r w:rsidRPr="00E27F20">
        <w:rPr>
          <w:rFonts w:ascii="Calibri" w:eastAsia="+mn-ea" w:hAnsi="Calibri" w:cs="+mn-cs"/>
          <w:color w:val="000000"/>
          <w:kern w:val="24"/>
          <w:lang w:eastAsia="en-GB"/>
        </w:rPr>
        <w:t>Developing s</w:t>
      </w:r>
      <w:r w:rsidR="005E0A5D" w:rsidRPr="00E27F20">
        <w:rPr>
          <w:rFonts w:ascii="Calibri" w:eastAsia="+mn-ea" w:hAnsi="Calibri" w:cs="+mn-cs"/>
          <w:color w:val="000000"/>
          <w:kern w:val="24"/>
          <w:lang w:eastAsia="en-GB"/>
        </w:rPr>
        <w:t>elf-regulat</w:t>
      </w:r>
      <w:r w:rsidR="00E27F20" w:rsidRPr="00E27F20">
        <w:rPr>
          <w:rFonts w:ascii="Calibri" w:eastAsia="+mn-ea" w:hAnsi="Calibri" w:cs="+mn-cs"/>
          <w:color w:val="000000"/>
          <w:kern w:val="24"/>
          <w:lang w:eastAsia="en-GB"/>
        </w:rPr>
        <w:t>ion</w:t>
      </w:r>
      <w:r w:rsidR="005E0A5D" w:rsidRPr="00E27F20">
        <w:rPr>
          <w:rFonts w:ascii="Calibri" w:eastAsia="+mn-ea" w:hAnsi="Calibri" w:cs="+mn-cs"/>
          <w:color w:val="000000"/>
          <w:kern w:val="24"/>
          <w:lang w:eastAsia="en-GB"/>
        </w:rPr>
        <w:t>:</w:t>
      </w:r>
      <w:r w:rsidR="005E0A5D" w:rsidRPr="00284794">
        <w:rPr>
          <w:rFonts w:ascii="Calibri" w:eastAsia="+mn-ea" w:hAnsi="Calibri" w:cs="+mn-cs"/>
          <w:color w:val="000000"/>
          <w:kern w:val="24"/>
          <w:lang w:eastAsia="en-GB"/>
        </w:rPr>
        <w:t>​​</w:t>
      </w:r>
    </w:p>
    <w:p w14:paraId="5E29F7D3" w14:textId="7CB4D40F" w:rsidR="005E0A5D" w:rsidRPr="009E3795" w:rsidRDefault="005E0A5D" w:rsidP="001F683C">
      <w:pPr>
        <w:pStyle w:val="ListParagraph"/>
        <w:numPr>
          <w:ilvl w:val="0"/>
          <w:numId w:val="34"/>
        </w:numPr>
        <w:spacing w:before="160" w:line="240" w:lineRule="auto"/>
        <w:rPr>
          <w:rFonts w:ascii="Calibri" w:eastAsia="+mn-ea" w:hAnsi="Calibri" w:cs="+mn-cs"/>
          <w:color w:val="000000"/>
          <w:kern w:val="24"/>
          <w:lang w:eastAsia="en-GB"/>
        </w:rPr>
      </w:pPr>
      <w:r w:rsidRPr="009E3795">
        <w:rPr>
          <w:rFonts w:ascii="Calibri" w:eastAsia="+mn-ea" w:hAnsi="Calibri" w:cs="+mn-cs"/>
          <w:color w:val="000000"/>
          <w:kern w:val="24"/>
          <w:lang w:eastAsia="en-GB"/>
        </w:rPr>
        <w:t>Prioritising professional development</w:t>
      </w:r>
      <w:r w:rsidR="008D0D7B" w:rsidRPr="009E3795">
        <w:rPr>
          <w:rFonts w:ascii="Calibri" w:eastAsia="+mn-ea" w:hAnsi="Calibri" w:cs="+mn-cs"/>
          <w:color w:val="000000"/>
          <w:kern w:val="24"/>
          <w:lang w:eastAsia="en-GB"/>
        </w:rPr>
        <w:t>, for example through</w:t>
      </w:r>
      <w:r w:rsidR="00025000" w:rsidRPr="009E3795">
        <w:rPr>
          <w:rFonts w:ascii="Calibri" w:eastAsia="+mn-ea" w:hAnsi="Calibri" w:cs="+mn-cs"/>
          <w:color w:val="000000"/>
          <w:kern w:val="24"/>
          <w:lang w:eastAsia="en-GB"/>
        </w:rPr>
        <w:t xml:space="preserve"> attendance and engagement</w:t>
      </w:r>
    </w:p>
    <w:p w14:paraId="0B154208" w14:textId="40383ABD" w:rsidR="005E0A5D" w:rsidRPr="009E3795" w:rsidRDefault="005E0A5D" w:rsidP="001F683C">
      <w:pPr>
        <w:pStyle w:val="ListParagraph"/>
        <w:numPr>
          <w:ilvl w:val="0"/>
          <w:numId w:val="34"/>
        </w:numPr>
        <w:spacing w:before="160" w:line="240" w:lineRule="auto"/>
        <w:rPr>
          <w:rFonts w:ascii="Calibri" w:eastAsia="+mn-ea" w:hAnsi="Calibri" w:cs="+mn-cs"/>
          <w:color w:val="000000"/>
          <w:kern w:val="24"/>
          <w:lang w:eastAsia="en-GB"/>
        </w:rPr>
      </w:pPr>
      <w:r w:rsidRPr="009E3795">
        <w:rPr>
          <w:rFonts w:ascii="Calibri" w:eastAsia="+mn-ea" w:hAnsi="Calibri" w:cs="+mn-cs"/>
          <w:color w:val="000000"/>
          <w:kern w:val="24"/>
          <w:lang w:eastAsia="en-GB"/>
        </w:rPr>
        <w:t>Prioritising wellbeing</w:t>
      </w:r>
    </w:p>
    <w:p w14:paraId="1AA0FEB0" w14:textId="55E03E2E" w:rsidR="005E0A5D" w:rsidRDefault="005E0A5D" w:rsidP="00EC46C0">
      <w:pPr>
        <w:spacing w:after="0" w:line="240" w:lineRule="auto"/>
        <w:ind w:left="142"/>
        <w:contextualSpacing/>
        <w:textAlignment w:val="baseline"/>
        <w:rPr>
          <w:rFonts w:ascii="Calibri" w:eastAsia="+mn-ea" w:hAnsi="Calibri" w:cs="+mn-cs"/>
          <w:color w:val="000000"/>
          <w:kern w:val="24"/>
          <w:lang w:eastAsia="en-GB"/>
        </w:rPr>
      </w:pPr>
    </w:p>
    <w:p w14:paraId="0F5DD786" w14:textId="4126B0D7" w:rsidR="005E0A5D" w:rsidRPr="009E3795" w:rsidRDefault="009E3795" w:rsidP="00284794">
      <w:pPr>
        <w:spacing w:after="0" w:line="240" w:lineRule="auto"/>
        <w:contextualSpacing/>
        <w:textAlignment w:val="baseline"/>
        <w:rPr>
          <w:rFonts w:ascii="Calibri" w:eastAsia="+mn-ea" w:hAnsi="Calibri" w:cs="+mn-cs"/>
          <w:b/>
          <w:bCs/>
          <w:kern w:val="24"/>
          <w:lang w:eastAsia="en-GB"/>
        </w:rPr>
      </w:pPr>
      <w:r w:rsidRPr="009E3795">
        <w:rPr>
          <w:rFonts w:ascii="Calibri" w:eastAsia="+mn-ea" w:hAnsi="Calibri" w:cs="+mn-cs"/>
          <w:b/>
          <w:bCs/>
          <w:kern w:val="24"/>
          <w:lang w:eastAsia="en-GB"/>
        </w:rPr>
        <w:t>Notes</w:t>
      </w:r>
    </w:p>
    <w:p w14:paraId="31413FC7" w14:textId="77777777" w:rsidR="009E3795" w:rsidRDefault="009E3795" w:rsidP="009E3795">
      <w:pPr>
        <w:spacing w:line="240" w:lineRule="auto"/>
        <w:textAlignment w:val="baseline"/>
        <w:rPr>
          <w:rFonts w:ascii="Calibri" w:eastAsia="+mn-ea" w:hAnsi="Calibri" w:cs="+mn-cs"/>
          <w:b/>
          <w:bCs/>
          <w:kern w:val="24"/>
          <w:lang w:eastAsia="en-GB"/>
        </w:rPr>
      </w:pPr>
    </w:p>
    <w:p w14:paraId="278760A5" w14:textId="77777777" w:rsidR="009E3795" w:rsidRDefault="009E3795" w:rsidP="009E3795">
      <w:pPr>
        <w:spacing w:line="240" w:lineRule="auto"/>
        <w:textAlignment w:val="baseline"/>
        <w:rPr>
          <w:rFonts w:ascii="Calibri" w:eastAsia="+mn-ea" w:hAnsi="Calibri" w:cs="+mn-cs"/>
          <w:b/>
          <w:bCs/>
          <w:kern w:val="24"/>
          <w:lang w:eastAsia="en-GB"/>
        </w:rPr>
      </w:pPr>
    </w:p>
    <w:p w14:paraId="26C7D197" w14:textId="77777777" w:rsidR="009E3795" w:rsidRDefault="009E3795" w:rsidP="009E3795">
      <w:pPr>
        <w:spacing w:line="240" w:lineRule="auto"/>
        <w:textAlignment w:val="baseline"/>
        <w:rPr>
          <w:rFonts w:ascii="Calibri" w:eastAsia="+mn-ea" w:hAnsi="Calibri" w:cs="+mn-cs"/>
          <w:b/>
          <w:bCs/>
          <w:kern w:val="24"/>
          <w:lang w:eastAsia="en-GB"/>
        </w:rPr>
      </w:pPr>
    </w:p>
    <w:p w14:paraId="1DC21E1A" w14:textId="77777777" w:rsidR="009E3795" w:rsidRDefault="009E3795" w:rsidP="009E3795">
      <w:pPr>
        <w:spacing w:line="240" w:lineRule="auto"/>
        <w:textAlignment w:val="baseline"/>
        <w:rPr>
          <w:rFonts w:ascii="Calibri" w:eastAsia="+mn-ea" w:hAnsi="Calibri" w:cs="+mn-cs"/>
          <w:b/>
          <w:bCs/>
          <w:kern w:val="24"/>
          <w:lang w:eastAsia="en-GB"/>
        </w:rPr>
      </w:pPr>
    </w:p>
    <w:p w14:paraId="7B087F58" w14:textId="77777777" w:rsidR="009E3795" w:rsidRDefault="009E3795" w:rsidP="009E3795">
      <w:pPr>
        <w:spacing w:line="240" w:lineRule="auto"/>
        <w:textAlignment w:val="baseline"/>
        <w:rPr>
          <w:rFonts w:ascii="Calibri" w:eastAsia="+mn-ea" w:hAnsi="Calibri" w:cs="+mn-cs"/>
          <w:b/>
          <w:bCs/>
          <w:kern w:val="24"/>
          <w:lang w:eastAsia="en-GB"/>
        </w:rPr>
      </w:pPr>
    </w:p>
    <w:p w14:paraId="77A40B0A" w14:textId="77777777" w:rsidR="009E3795" w:rsidRDefault="009E3795" w:rsidP="009E3795">
      <w:pPr>
        <w:spacing w:line="240" w:lineRule="auto"/>
        <w:textAlignment w:val="baseline"/>
        <w:rPr>
          <w:rFonts w:ascii="Calibri" w:eastAsia="+mn-ea" w:hAnsi="Calibri" w:cs="+mn-cs"/>
          <w:b/>
          <w:bCs/>
          <w:kern w:val="24"/>
          <w:lang w:eastAsia="en-GB"/>
        </w:rPr>
      </w:pPr>
    </w:p>
    <w:p w14:paraId="0046539C" w14:textId="100A5679" w:rsidR="005E0A5D" w:rsidRPr="005E0A5D" w:rsidRDefault="004B1A5C" w:rsidP="009E3795">
      <w:pPr>
        <w:spacing w:line="240" w:lineRule="auto"/>
        <w:textAlignment w:val="baseline"/>
        <w:rPr>
          <w:rFonts w:ascii="Times New Roman" w:eastAsia="Times New Roman" w:hAnsi="Times New Roman" w:cs="Times New Roman"/>
          <w:color w:val="E94B58"/>
          <w:lang w:eastAsia="en-GB"/>
        </w:rPr>
      </w:pPr>
      <w:r w:rsidRPr="004B1A5C">
        <w:rPr>
          <w:rFonts w:ascii="Calibri" w:eastAsia="+mn-ea" w:hAnsi="Calibri" w:cs="+mn-cs"/>
          <w:b/>
          <w:bCs/>
          <w:kern w:val="24"/>
          <w:lang w:eastAsia="en-GB"/>
        </w:rPr>
        <w:t>Work with others</w:t>
      </w:r>
    </w:p>
    <w:p w14:paraId="776FE62C" w14:textId="3825D112" w:rsidR="00C20260" w:rsidRDefault="00C20260" w:rsidP="00B01914">
      <w:pPr>
        <w:spacing w:before="160" w:line="240" w:lineRule="auto"/>
        <w:ind w:left="142"/>
        <w:rPr>
          <w:rFonts w:ascii="Calibri" w:eastAsia="+mn-ea" w:hAnsi="Calibri" w:cs="+mn-cs"/>
          <w:kern w:val="24"/>
          <w:lang w:eastAsia="en-GB"/>
        </w:rPr>
      </w:pPr>
      <w:r w:rsidRPr="00C20260">
        <w:rPr>
          <w:rFonts w:ascii="Calibri" w:eastAsia="+mn-ea" w:hAnsi="Calibri" w:cs="+mn-cs"/>
          <w:kern w:val="24"/>
          <w:lang w:eastAsia="en-GB"/>
        </w:rPr>
        <w:t>“</w:t>
      </w:r>
      <w:proofErr w:type="gramStart"/>
      <w:r w:rsidRPr="00C20260">
        <w:rPr>
          <w:rFonts w:ascii="Calibri" w:eastAsia="+mn-ea" w:hAnsi="Calibri" w:cs="+mn-cs"/>
          <w:kern w:val="24"/>
          <w:lang w:eastAsia="en-GB"/>
        </w:rPr>
        <w:t>peer</w:t>
      </w:r>
      <w:proofErr w:type="gramEnd"/>
      <w:r w:rsidRPr="00C20260">
        <w:rPr>
          <w:rFonts w:ascii="Calibri" w:eastAsia="+mn-ea" w:hAnsi="Calibri" w:cs="+mn-cs"/>
          <w:kern w:val="24"/>
          <w:lang w:eastAsia="en-GB"/>
        </w:rPr>
        <w:t xml:space="preserve"> support and learning is a fundamental ingredient of effective CPDL” (</w:t>
      </w:r>
      <w:proofErr w:type="spellStart"/>
      <w:r w:rsidR="00DB2A27">
        <w:fldChar w:fldCharType="begin"/>
      </w:r>
      <w:r w:rsidR="00DB2A27">
        <w:instrText xml:space="preserve"> HYPERLINK "https://tdtrust.org/wp-content/uploads/2015/10/DGT-Full-report.pdf" </w:instrText>
      </w:r>
      <w:r w:rsidR="00DB2A27">
        <w:fldChar w:fldCharType="separate"/>
      </w:r>
      <w:r w:rsidRPr="00C20260">
        <w:rPr>
          <w:rStyle w:val="Hyperlink"/>
          <w:rFonts w:ascii="Calibri" w:eastAsia="+mn-ea" w:hAnsi="Calibri" w:cs="+mn-cs"/>
          <w:kern w:val="24"/>
          <w:lang w:eastAsia="en-GB"/>
        </w:rPr>
        <w:t>Cordingley</w:t>
      </w:r>
      <w:proofErr w:type="spellEnd"/>
      <w:r w:rsidRPr="00C20260">
        <w:rPr>
          <w:rStyle w:val="Hyperlink"/>
          <w:rFonts w:ascii="Calibri" w:eastAsia="+mn-ea" w:hAnsi="Calibri" w:cs="+mn-cs"/>
          <w:kern w:val="24"/>
          <w:lang w:eastAsia="en-GB"/>
        </w:rPr>
        <w:t xml:space="preserve"> et al,</w:t>
      </w:r>
      <w:r>
        <w:rPr>
          <w:rStyle w:val="Hyperlink"/>
          <w:rFonts w:ascii="Calibri" w:eastAsia="+mn-ea" w:hAnsi="Calibri" w:cs="+mn-cs"/>
          <w:kern w:val="24"/>
          <w:lang w:eastAsia="en-GB"/>
        </w:rPr>
        <w:t xml:space="preserve"> </w:t>
      </w:r>
      <w:r w:rsidRPr="00C20260">
        <w:rPr>
          <w:rStyle w:val="Hyperlink"/>
          <w:rFonts w:ascii="Calibri" w:eastAsia="+mn-ea" w:hAnsi="Calibri" w:cs="+mn-cs"/>
          <w:kern w:val="24"/>
          <w:lang w:eastAsia="en-GB"/>
        </w:rPr>
        <w:t>2015</w:t>
      </w:r>
      <w:r w:rsidR="00DB2A27">
        <w:rPr>
          <w:rStyle w:val="Hyperlink"/>
          <w:rFonts w:ascii="Calibri" w:eastAsia="+mn-ea" w:hAnsi="Calibri" w:cs="+mn-cs"/>
          <w:kern w:val="24"/>
          <w:lang w:eastAsia="en-GB"/>
        </w:rPr>
        <w:fldChar w:fldCharType="end"/>
      </w:r>
      <w:r w:rsidRPr="00C20260">
        <w:rPr>
          <w:rFonts w:ascii="Calibri" w:eastAsia="+mn-ea" w:hAnsi="Calibri" w:cs="+mn-cs"/>
          <w:kern w:val="24"/>
          <w:lang w:eastAsia="en-GB"/>
        </w:rPr>
        <w:t>)</w:t>
      </w:r>
    </w:p>
    <w:p w14:paraId="421CB5AC" w14:textId="5AE4EBE2" w:rsidR="00C20260" w:rsidRDefault="00306D3E" w:rsidP="00B01914">
      <w:pPr>
        <w:spacing w:before="160" w:line="240" w:lineRule="auto"/>
        <w:ind w:left="142"/>
        <w:rPr>
          <w:rFonts w:ascii="Calibri" w:eastAsia="+mn-ea" w:hAnsi="Calibri" w:cs="+mn-cs"/>
          <w:kern w:val="24"/>
          <w:lang w:eastAsia="en-GB"/>
        </w:rPr>
      </w:pPr>
      <w:r>
        <w:rPr>
          <w:rFonts w:ascii="Calibri" w:eastAsia="+mn-ea" w:hAnsi="Calibri" w:cs="+mn-cs"/>
          <w:kern w:val="24"/>
          <w:lang w:eastAsia="en-GB"/>
        </w:rPr>
        <w:t>“all collaborations are not equal… or equally productive” (</w:t>
      </w:r>
      <w:proofErr w:type="spellStart"/>
      <w:r w:rsidR="00DB2A27">
        <w:fldChar w:fldCharType="begin"/>
      </w:r>
      <w:r w:rsidR="00DB2A27">
        <w:instrText xml:space="preserve"> HYPERLINK "https://www.researchgate.net/publication/276518108_Teacher_Collaboration_in_Instructional_Teams_and_Student_Achievement" </w:instrText>
      </w:r>
      <w:r w:rsidR="00DB2A27">
        <w:fldChar w:fldCharType="separate"/>
      </w:r>
      <w:r w:rsidRPr="00306D3E">
        <w:rPr>
          <w:rStyle w:val="Hyperlink"/>
          <w:rFonts w:ascii="Calibri" w:eastAsia="+mn-ea" w:hAnsi="Calibri" w:cs="+mn-cs"/>
          <w:kern w:val="24"/>
          <w:lang w:eastAsia="en-GB"/>
        </w:rPr>
        <w:t>Runfeldt</w:t>
      </w:r>
      <w:proofErr w:type="spellEnd"/>
      <w:r w:rsidRPr="00306D3E">
        <w:rPr>
          <w:rStyle w:val="Hyperlink"/>
          <w:rFonts w:ascii="Calibri" w:eastAsia="+mn-ea" w:hAnsi="Calibri" w:cs="+mn-cs"/>
          <w:kern w:val="24"/>
          <w:lang w:eastAsia="en-GB"/>
        </w:rPr>
        <w:t>, 2015</w:t>
      </w:r>
      <w:r w:rsidR="00DB2A27">
        <w:rPr>
          <w:rStyle w:val="Hyperlink"/>
          <w:rFonts w:ascii="Calibri" w:eastAsia="+mn-ea" w:hAnsi="Calibri" w:cs="+mn-cs"/>
          <w:kern w:val="24"/>
          <w:lang w:eastAsia="en-GB"/>
        </w:rPr>
        <w:fldChar w:fldCharType="end"/>
      </w:r>
      <w:r>
        <w:rPr>
          <w:rFonts w:ascii="Calibri" w:eastAsia="+mn-ea" w:hAnsi="Calibri" w:cs="+mn-cs"/>
          <w:kern w:val="24"/>
          <w:lang w:eastAsia="en-GB"/>
        </w:rPr>
        <w:t>)</w:t>
      </w:r>
    </w:p>
    <w:p w14:paraId="1B3A30B8" w14:textId="226BC0BD" w:rsidR="00333A93" w:rsidRDefault="00333A93" w:rsidP="00C20260">
      <w:pPr>
        <w:spacing w:after="0" w:line="240" w:lineRule="auto"/>
        <w:ind w:left="142"/>
        <w:contextualSpacing/>
        <w:rPr>
          <w:rFonts w:ascii="Calibri" w:eastAsia="+mn-ea" w:hAnsi="Calibri" w:cs="+mn-cs"/>
          <w:kern w:val="24"/>
          <w:lang w:eastAsia="en-GB"/>
        </w:rPr>
      </w:pPr>
    </w:p>
    <w:tbl>
      <w:tblPr>
        <w:tblStyle w:val="AmbitionInstitutetable"/>
        <w:tblW w:w="9918" w:type="dxa"/>
        <w:tblLook w:val="04A0" w:firstRow="1" w:lastRow="0" w:firstColumn="1" w:lastColumn="0" w:noHBand="0" w:noVBand="1"/>
      </w:tblPr>
      <w:tblGrid>
        <w:gridCol w:w="1454"/>
        <w:gridCol w:w="8464"/>
      </w:tblGrid>
      <w:tr w:rsidR="00333A93" w14:paraId="34D3CEE8" w14:textId="77777777" w:rsidTr="003C0C8F">
        <w:trPr>
          <w:cnfStyle w:val="100000000000" w:firstRow="1" w:lastRow="0" w:firstColumn="0" w:lastColumn="0" w:oddVBand="0" w:evenVBand="0" w:oddHBand="0" w:evenHBand="0" w:firstRowFirstColumn="0" w:firstRowLastColumn="0" w:lastRowFirstColumn="0" w:lastRowLastColumn="0"/>
          <w:trHeight w:val="229"/>
        </w:trPr>
        <w:tc>
          <w:tcPr>
            <w:tcW w:w="145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74C68" w:themeFill="accent1"/>
            <w:vAlign w:val="top"/>
          </w:tcPr>
          <w:p w14:paraId="6C6E9E07" w14:textId="3BA7D610" w:rsidR="00333A93" w:rsidRPr="00671C5A" w:rsidRDefault="00333A93" w:rsidP="00333A93">
            <w:pPr>
              <w:contextualSpacing/>
              <w:rPr>
                <w:rFonts w:ascii="Calibri" w:eastAsia="+mn-ea" w:hAnsi="Calibri" w:cs="+mn-cs"/>
                <w:b w:val="0"/>
                <w:bCs/>
                <w:kern w:val="24"/>
                <w:sz w:val="22"/>
                <w:szCs w:val="20"/>
                <w:lang w:eastAsia="en-GB"/>
              </w:rPr>
            </w:pPr>
            <w:r w:rsidRPr="00671C5A">
              <w:rPr>
                <w:rFonts w:ascii="Calibri" w:eastAsia="+mn-ea" w:hAnsi="Calibri" w:cs="+mn-cs"/>
                <w:b w:val="0"/>
                <w:bCs/>
                <w:kern w:val="24"/>
                <w:sz w:val="22"/>
                <w:szCs w:val="20"/>
                <w:lang w:eastAsia="en-GB"/>
              </w:rPr>
              <w:t>N</w:t>
            </w:r>
            <w:r w:rsidRPr="00671C5A">
              <w:rPr>
                <w:b w:val="0"/>
                <w:bCs/>
                <w:sz w:val="22"/>
                <w:szCs w:val="20"/>
              </w:rPr>
              <w:t>orm</w:t>
            </w:r>
          </w:p>
        </w:tc>
        <w:tc>
          <w:tcPr>
            <w:tcW w:w="8464"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74C68" w:themeFill="accent1"/>
            <w:vAlign w:val="top"/>
          </w:tcPr>
          <w:p w14:paraId="6AB1749E" w14:textId="03BA0128" w:rsidR="00333A93" w:rsidRPr="00671C5A" w:rsidRDefault="00333A93" w:rsidP="000B3720">
            <w:pPr>
              <w:contextualSpacing/>
              <w:rPr>
                <w:rFonts w:ascii="Calibri" w:eastAsia="+mn-ea" w:hAnsi="Calibri" w:cs="+mn-cs"/>
                <w:b w:val="0"/>
                <w:bCs/>
                <w:kern w:val="24"/>
                <w:sz w:val="22"/>
                <w:szCs w:val="20"/>
                <w:lang w:eastAsia="en-GB"/>
              </w:rPr>
            </w:pPr>
            <w:r w:rsidRPr="00671C5A">
              <w:rPr>
                <w:rFonts w:ascii="Calibri" w:eastAsia="+mn-ea" w:hAnsi="Calibri" w:cs="+mn-cs"/>
                <w:b w:val="0"/>
                <w:bCs/>
                <w:kern w:val="24"/>
                <w:sz w:val="22"/>
                <w:szCs w:val="20"/>
                <w:lang w:eastAsia="en-GB"/>
              </w:rPr>
              <w:t>W</w:t>
            </w:r>
            <w:r w:rsidRPr="00671C5A">
              <w:rPr>
                <w:b w:val="0"/>
                <w:bCs/>
                <w:sz w:val="22"/>
                <w:szCs w:val="20"/>
              </w:rPr>
              <w:t>hat does this look like?</w:t>
            </w:r>
          </w:p>
        </w:tc>
      </w:tr>
      <w:tr w:rsidR="00333A93" w14:paraId="5D435C4F" w14:textId="77777777" w:rsidTr="009776CD">
        <w:trPr>
          <w:trHeight w:val="949"/>
        </w:trPr>
        <w:tc>
          <w:tcPr>
            <w:tcW w:w="1454" w:type="dxa"/>
            <w:vAlign w:val="center"/>
          </w:tcPr>
          <w:p w14:paraId="3CB55746" w14:textId="3C7A018F" w:rsidR="00333A93" w:rsidRPr="00333A93" w:rsidRDefault="00333A93" w:rsidP="009776CD">
            <w:pPr>
              <w:contextualSpacing/>
              <w:jc w:val="center"/>
              <w:rPr>
                <w:rFonts w:ascii="Calibri" w:eastAsia="+mn-ea" w:hAnsi="Calibri" w:cs="+mn-cs"/>
                <w:b/>
                <w:bCs/>
                <w:color w:val="474C68" w:themeColor="accent1"/>
                <w:kern w:val="24"/>
                <w:lang w:eastAsia="en-GB"/>
              </w:rPr>
            </w:pPr>
            <w:r w:rsidRPr="00333A93">
              <w:rPr>
                <w:rFonts w:ascii="Calibri" w:eastAsia="+mn-ea" w:hAnsi="Calibri" w:cs="+mn-cs"/>
                <w:b/>
                <w:bCs/>
                <w:color w:val="474C68" w:themeColor="accent1"/>
                <w:kern w:val="24"/>
                <w:lang w:eastAsia="en-GB"/>
              </w:rPr>
              <w:t>B</w:t>
            </w:r>
            <w:r w:rsidRPr="00333A93">
              <w:rPr>
                <w:b/>
                <w:bCs/>
                <w:color w:val="474C68" w:themeColor="accent1"/>
              </w:rPr>
              <w:t>e brave</w:t>
            </w:r>
          </w:p>
        </w:tc>
        <w:tc>
          <w:tcPr>
            <w:tcW w:w="8464" w:type="dxa"/>
          </w:tcPr>
          <w:p w14:paraId="13E1ECBA" w14:textId="77777777" w:rsidR="00333A93" w:rsidRDefault="00333A93" w:rsidP="00C20260">
            <w:pPr>
              <w:contextualSpacing/>
              <w:rPr>
                <w:rFonts w:ascii="Calibri" w:eastAsia="+mn-ea" w:hAnsi="Calibri" w:cs="+mn-cs"/>
                <w:kern w:val="24"/>
                <w:lang w:eastAsia="en-GB"/>
              </w:rPr>
            </w:pPr>
          </w:p>
        </w:tc>
      </w:tr>
      <w:tr w:rsidR="00333A93" w14:paraId="3CE69AE0" w14:textId="77777777" w:rsidTr="009776CD">
        <w:trPr>
          <w:trHeight w:val="949"/>
        </w:trPr>
        <w:tc>
          <w:tcPr>
            <w:tcW w:w="1454" w:type="dxa"/>
            <w:vAlign w:val="center"/>
          </w:tcPr>
          <w:p w14:paraId="7C391A23" w14:textId="68586F9C" w:rsidR="00333A93" w:rsidRPr="00333A93" w:rsidRDefault="00333A93" w:rsidP="009776CD">
            <w:pPr>
              <w:contextualSpacing/>
              <w:jc w:val="center"/>
              <w:rPr>
                <w:rFonts w:ascii="Calibri" w:eastAsia="+mn-ea" w:hAnsi="Calibri" w:cs="+mn-cs"/>
                <w:b/>
                <w:bCs/>
                <w:color w:val="474C68" w:themeColor="accent1"/>
                <w:kern w:val="24"/>
                <w:lang w:eastAsia="en-GB"/>
              </w:rPr>
            </w:pPr>
            <w:r w:rsidRPr="00333A93">
              <w:rPr>
                <w:rFonts w:ascii="Calibri" w:eastAsia="+mn-ea" w:hAnsi="Calibri" w:cs="+mn-cs"/>
                <w:b/>
                <w:bCs/>
                <w:color w:val="474C68" w:themeColor="accent1"/>
                <w:kern w:val="24"/>
                <w:lang w:eastAsia="en-GB"/>
              </w:rPr>
              <w:t>B</w:t>
            </w:r>
            <w:r w:rsidRPr="00333A93">
              <w:rPr>
                <w:b/>
                <w:bCs/>
                <w:color w:val="474C68" w:themeColor="accent1"/>
              </w:rPr>
              <w:t>e kind</w:t>
            </w:r>
          </w:p>
        </w:tc>
        <w:tc>
          <w:tcPr>
            <w:tcW w:w="8464" w:type="dxa"/>
          </w:tcPr>
          <w:p w14:paraId="35ACAFF2" w14:textId="77777777" w:rsidR="00333A93" w:rsidRDefault="00333A93" w:rsidP="00C20260">
            <w:pPr>
              <w:contextualSpacing/>
              <w:rPr>
                <w:rFonts w:ascii="Calibri" w:eastAsia="+mn-ea" w:hAnsi="Calibri" w:cs="+mn-cs"/>
                <w:kern w:val="24"/>
                <w:lang w:eastAsia="en-GB"/>
              </w:rPr>
            </w:pPr>
          </w:p>
        </w:tc>
      </w:tr>
      <w:tr w:rsidR="00333A93" w14:paraId="38CCFC3D" w14:textId="77777777" w:rsidTr="009776CD">
        <w:trPr>
          <w:trHeight w:val="949"/>
        </w:trPr>
        <w:tc>
          <w:tcPr>
            <w:tcW w:w="1454" w:type="dxa"/>
            <w:vAlign w:val="center"/>
          </w:tcPr>
          <w:p w14:paraId="75D0538C" w14:textId="7ADB56C6" w:rsidR="00333A93" w:rsidRPr="00333A93" w:rsidRDefault="00333A93" w:rsidP="009776CD">
            <w:pPr>
              <w:contextualSpacing/>
              <w:jc w:val="center"/>
              <w:rPr>
                <w:rFonts w:ascii="Calibri" w:eastAsia="+mn-ea" w:hAnsi="Calibri" w:cs="+mn-cs"/>
                <w:b/>
                <w:bCs/>
                <w:color w:val="474C68" w:themeColor="accent1"/>
                <w:kern w:val="24"/>
                <w:lang w:eastAsia="en-GB"/>
              </w:rPr>
            </w:pPr>
            <w:r w:rsidRPr="00333A93">
              <w:rPr>
                <w:rFonts w:ascii="Calibri" w:eastAsia="+mn-ea" w:hAnsi="Calibri" w:cs="+mn-cs"/>
                <w:b/>
                <w:bCs/>
                <w:color w:val="474C68" w:themeColor="accent1"/>
                <w:kern w:val="24"/>
                <w:lang w:eastAsia="en-GB"/>
              </w:rPr>
              <w:t>B</w:t>
            </w:r>
            <w:r w:rsidRPr="00333A93">
              <w:rPr>
                <w:b/>
                <w:bCs/>
                <w:color w:val="474C68" w:themeColor="accent1"/>
              </w:rPr>
              <w:t>e present</w:t>
            </w:r>
          </w:p>
        </w:tc>
        <w:tc>
          <w:tcPr>
            <w:tcW w:w="8464" w:type="dxa"/>
          </w:tcPr>
          <w:p w14:paraId="54220956" w14:textId="77777777" w:rsidR="00333A93" w:rsidRDefault="00333A93" w:rsidP="00C20260">
            <w:pPr>
              <w:contextualSpacing/>
              <w:rPr>
                <w:rFonts w:ascii="Calibri" w:eastAsia="+mn-ea" w:hAnsi="Calibri" w:cs="+mn-cs"/>
                <w:kern w:val="24"/>
                <w:lang w:eastAsia="en-GB"/>
              </w:rPr>
            </w:pPr>
          </w:p>
        </w:tc>
      </w:tr>
    </w:tbl>
    <w:p w14:paraId="66F00930" w14:textId="67E09D98" w:rsidR="003E4E55" w:rsidRDefault="000B3720" w:rsidP="00B01914">
      <w:pPr>
        <w:spacing w:before="160" w:line="240" w:lineRule="auto"/>
        <w:ind w:left="142"/>
        <w:rPr>
          <w:rFonts w:ascii="Calibri" w:eastAsia="+mn-ea" w:hAnsi="Calibri" w:cs="+mn-cs"/>
          <w:b/>
          <w:bCs/>
          <w:kern w:val="24"/>
          <w:lang w:eastAsia="en-GB"/>
        </w:rPr>
      </w:pPr>
      <w:r w:rsidRPr="000B3720">
        <w:rPr>
          <w:rFonts w:ascii="Calibri" w:eastAsia="+mn-ea" w:hAnsi="Calibri" w:cs="+mn-cs"/>
          <w:b/>
          <w:bCs/>
          <w:kern w:val="24"/>
          <w:lang w:eastAsia="en-GB"/>
        </w:rPr>
        <w:lastRenderedPageBreak/>
        <w:t>Apply strategically</w:t>
      </w:r>
    </w:p>
    <w:tbl>
      <w:tblPr>
        <w:tblW w:w="0" w:type="auto"/>
        <w:tblCellMar>
          <w:left w:w="0" w:type="dxa"/>
          <w:right w:w="0" w:type="dxa"/>
        </w:tblCellMar>
        <w:tblLook w:val="0420" w:firstRow="1" w:lastRow="0" w:firstColumn="0" w:lastColumn="0" w:noHBand="0" w:noVBand="1"/>
      </w:tblPr>
      <w:tblGrid>
        <w:gridCol w:w="9902"/>
      </w:tblGrid>
      <w:tr w:rsidR="000B3720" w:rsidRPr="000B3720" w14:paraId="65D2F529" w14:textId="77777777" w:rsidTr="000B3720">
        <w:trPr>
          <w:trHeight w:val="312"/>
        </w:trPr>
        <w:tc>
          <w:tcPr>
            <w:tcW w:w="0" w:type="auto"/>
            <w:tcBorders>
              <w:top w:val="single" w:sz="8" w:space="0" w:color="000000"/>
              <w:left w:val="single" w:sz="8" w:space="0" w:color="000000"/>
              <w:bottom w:val="single" w:sz="8" w:space="0" w:color="000000"/>
              <w:right w:val="single" w:sz="8" w:space="0" w:color="000000"/>
            </w:tcBorders>
            <w:shd w:val="clear" w:color="auto" w:fill="E94B58"/>
            <w:tcMar>
              <w:top w:w="72" w:type="dxa"/>
              <w:left w:w="144" w:type="dxa"/>
              <w:bottom w:w="72" w:type="dxa"/>
              <w:right w:w="144" w:type="dxa"/>
            </w:tcMar>
            <w:hideMark/>
          </w:tcPr>
          <w:p w14:paraId="4B2BAE85" w14:textId="77777777" w:rsidR="000B3720" w:rsidRPr="000B3720" w:rsidRDefault="000B3720" w:rsidP="000B3720">
            <w:pPr>
              <w:spacing w:after="0" w:line="240" w:lineRule="auto"/>
              <w:rPr>
                <w:rFonts w:ascii="Arial" w:eastAsia="Times New Roman" w:hAnsi="Arial" w:cs="Arial"/>
                <w:lang w:eastAsia="en-GB"/>
              </w:rPr>
            </w:pPr>
            <w:r w:rsidRPr="000B3720">
              <w:rPr>
                <w:rFonts w:ascii="Calibri" w:eastAsia="Times New Roman" w:hAnsi="Calibri" w:cs="Calibri"/>
                <w:b/>
                <w:bCs/>
                <w:color w:val="FFFFFF"/>
                <w:kern w:val="24"/>
                <w:lang w:eastAsia="en-GB"/>
              </w:rPr>
              <w:t>Example…</w:t>
            </w:r>
          </w:p>
        </w:tc>
      </w:tr>
      <w:tr w:rsidR="000B3720" w:rsidRPr="000B3720" w14:paraId="0B974357" w14:textId="77777777" w:rsidTr="00C057F8">
        <w:trPr>
          <w:trHeight w:val="2227"/>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CBF04A3" w14:textId="77777777" w:rsidR="0069092B" w:rsidRPr="0069092B" w:rsidRDefault="0069092B" w:rsidP="001F683C">
            <w:pPr>
              <w:numPr>
                <w:ilvl w:val="0"/>
                <w:numId w:val="20"/>
              </w:numPr>
              <w:spacing w:after="0" w:line="240" w:lineRule="auto"/>
              <w:contextualSpacing/>
              <w:rPr>
                <w:rFonts w:ascii="Calibri" w:eastAsia="Times New Roman" w:hAnsi="Calibri" w:cs="Calibri"/>
                <w:color w:val="000000"/>
                <w:kern w:val="24"/>
                <w:lang w:eastAsia="en-GB"/>
              </w:rPr>
            </w:pPr>
            <w:r w:rsidRPr="0069092B">
              <w:rPr>
                <w:rFonts w:ascii="Calibri" w:eastAsia="Times New Roman" w:hAnsi="Calibri" w:cs="Calibri"/>
                <w:color w:val="000000"/>
                <w:kern w:val="24"/>
                <w:lang w:eastAsia="en-GB"/>
              </w:rPr>
              <w:t>A leader reflects on their learning about leading literacy.</w:t>
            </w:r>
          </w:p>
          <w:p w14:paraId="0721A7A7" w14:textId="77777777" w:rsidR="0069092B" w:rsidRPr="0069092B" w:rsidRDefault="0069092B" w:rsidP="001F683C">
            <w:pPr>
              <w:numPr>
                <w:ilvl w:val="0"/>
                <w:numId w:val="20"/>
              </w:numPr>
              <w:spacing w:after="0" w:line="240" w:lineRule="auto"/>
              <w:contextualSpacing/>
              <w:rPr>
                <w:rFonts w:ascii="Calibri" w:eastAsia="Times New Roman" w:hAnsi="Calibri" w:cs="Calibri"/>
                <w:color w:val="000000"/>
                <w:kern w:val="24"/>
                <w:lang w:eastAsia="en-GB"/>
              </w:rPr>
            </w:pPr>
            <w:r w:rsidRPr="0069092B">
              <w:rPr>
                <w:rFonts w:ascii="Calibri" w:eastAsia="Times New Roman" w:hAnsi="Calibri" w:cs="Calibri"/>
                <w:color w:val="000000"/>
                <w:kern w:val="24"/>
                <w:lang w:eastAsia="en-GB"/>
              </w:rPr>
              <w:t>They recognise that this is an area where they are not yet expert.</w:t>
            </w:r>
          </w:p>
          <w:p w14:paraId="31295B41" w14:textId="77777777" w:rsidR="0069092B" w:rsidRPr="0069092B" w:rsidRDefault="0069092B" w:rsidP="001F683C">
            <w:pPr>
              <w:numPr>
                <w:ilvl w:val="0"/>
                <w:numId w:val="20"/>
              </w:numPr>
              <w:spacing w:after="0" w:line="240" w:lineRule="auto"/>
              <w:contextualSpacing/>
              <w:rPr>
                <w:rFonts w:ascii="Calibri" w:eastAsia="Times New Roman" w:hAnsi="Calibri" w:cs="Calibri"/>
                <w:color w:val="000000"/>
                <w:kern w:val="24"/>
                <w:lang w:eastAsia="en-GB"/>
              </w:rPr>
            </w:pPr>
            <w:r w:rsidRPr="0069092B">
              <w:rPr>
                <w:rFonts w:ascii="Calibri" w:eastAsia="Times New Roman" w:hAnsi="Calibri" w:cs="Calibri"/>
                <w:color w:val="000000"/>
                <w:kern w:val="24"/>
                <w:lang w:eastAsia="en-GB"/>
              </w:rPr>
              <w:t xml:space="preserve">They decide to </w:t>
            </w:r>
            <w:r w:rsidRPr="0069092B">
              <w:rPr>
                <w:rFonts w:ascii="Calibri" w:eastAsia="Times New Roman" w:hAnsi="Calibri" w:cs="Calibri"/>
                <w:b/>
                <w:bCs/>
                <w:color w:val="000000"/>
                <w:kern w:val="24"/>
                <w:lang w:eastAsia="en-GB"/>
              </w:rPr>
              <w:t xml:space="preserve">follow up with the suggested reading </w:t>
            </w:r>
            <w:r w:rsidRPr="0069092B">
              <w:rPr>
                <w:rFonts w:ascii="Calibri" w:eastAsia="Times New Roman" w:hAnsi="Calibri" w:cs="Calibri"/>
                <w:color w:val="000000"/>
                <w:kern w:val="24"/>
                <w:lang w:eastAsia="en-GB"/>
              </w:rPr>
              <w:t xml:space="preserve">and </w:t>
            </w:r>
            <w:r w:rsidRPr="0069092B">
              <w:rPr>
                <w:rFonts w:ascii="Calibri" w:eastAsia="Times New Roman" w:hAnsi="Calibri" w:cs="Calibri"/>
                <w:b/>
                <w:bCs/>
                <w:color w:val="000000"/>
                <w:kern w:val="24"/>
                <w:lang w:eastAsia="en-GB"/>
              </w:rPr>
              <w:t xml:space="preserve">schedule to meet with the SENCo, librarian and Head of English over the coming weeks to improve their understanding of the current approach </w:t>
            </w:r>
            <w:r w:rsidRPr="0069092B">
              <w:rPr>
                <w:rFonts w:ascii="Calibri" w:eastAsia="Times New Roman" w:hAnsi="Calibri" w:cs="Calibri"/>
                <w:color w:val="000000"/>
                <w:kern w:val="24"/>
                <w:lang w:eastAsia="en-GB"/>
              </w:rPr>
              <w:t>to literacy. </w:t>
            </w:r>
          </w:p>
          <w:p w14:paraId="2372F114" w14:textId="0892B61D" w:rsidR="000B3720" w:rsidRPr="0069092B" w:rsidRDefault="0069092B" w:rsidP="001F683C">
            <w:pPr>
              <w:numPr>
                <w:ilvl w:val="0"/>
                <w:numId w:val="20"/>
              </w:numPr>
              <w:spacing w:after="0" w:line="240" w:lineRule="auto"/>
              <w:contextualSpacing/>
              <w:rPr>
                <w:rFonts w:ascii="Calibri" w:eastAsia="Times New Roman" w:hAnsi="Calibri" w:cs="Calibri"/>
                <w:color w:val="000000"/>
                <w:kern w:val="24"/>
                <w:lang w:eastAsia="en-GB"/>
              </w:rPr>
            </w:pPr>
            <w:r w:rsidRPr="0069092B">
              <w:rPr>
                <w:rFonts w:ascii="Calibri" w:eastAsia="Times New Roman" w:hAnsi="Calibri" w:cs="Calibri"/>
                <w:color w:val="000000"/>
                <w:kern w:val="24"/>
                <w:lang w:eastAsia="en-GB"/>
              </w:rPr>
              <w:t>They recognise there are areas which could be improved. However, when they review the school improvement plan</w:t>
            </w:r>
            <w:r>
              <w:rPr>
                <w:rFonts w:ascii="Calibri" w:eastAsia="Times New Roman" w:hAnsi="Calibri" w:cs="Calibri"/>
                <w:color w:val="000000"/>
                <w:kern w:val="24"/>
                <w:lang w:eastAsia="en-GB"/>
              </w:rPr>
              <w:t>,</w:t>
            </w:r>
            <w:r w:rsidRPr="0069092B">
              <w:rPr>
                <w:rFonts w:ascii="Calibri" w:eastAsia="Times New Roman" w:hAnsi="Calibri" w:cs="Calibri"/>
                <w:color w:val="000000"/>
                <w:kern w:val="24"/>
                <w:lang w:eastAsia="en-GB"/>
              </w:rPr>
              <w:t xml:space="preserve"> they </w:t>
            </w:r>
            <w:r w:rsidRPr="0069092B">
              <w:rPr>
                <w:rFonts w:ascii="Calibri" w:eastAsia="Times New Roman" w:hAnsi="Calibri" w:cs="Calibri"/>
                <w:b/>
                <w:bCs/>
                <w:color w:val="000000"/>
                <w:kern w:val="24"/>
                <w:lang w:eastAsia="en-GB"/>
              </w:rPr>
              <w:t>realise that it is not feasible to address these areas right now given the current priorities</w:t>
            </w:r>
            <w:r w:rsidRPr="0069092B">
              <w:rPr>
                <w:rFonts w:ascii="Calibri" w:eastAsia="Times New Roman" w:hAnsi="Calibri" w:cs="Calibri"/>
                <w:color w:val="000000"/>
                <w:kern w:val="24"/>
                <w:lang w:eastAsia="en-GB"/>
              </w:rPr>
              <w:t xml:space="preserve">. They </w:t>
            </w:r>
            <w:r w:rsidRPr="0069092B">
              <w:rPr>
                <w:rFonts w:ascii="Calibri" w:eastAsia="Times New Roman" w:hAnsi="Calibri" w:cs="Calibri"/>
                <w:b/>
                <w:bCs/>
                <w:color w:val="000000"/>
                <w:kern w:val="24"/>
                <w:lang w:eastAsia="en-GB"/>
              </w:rPr>
              <w:t xml:space="preserve">continue to read around the topic </w:t>
            </w:r>
            <w:r w:rsidRPr="0069092B">
              <w:rPr>
                <w:rFonts w:ascii="Calibri" w:eastAsia="Times New Roman" w:hAnsi="Calibri" w:cs="Calibri"/>
                <w:color w:val="000000"/>
                <w:kern w:val="24"/>
                <w:lang w:eastAsia="en-GB"/>
              </w:rPr>
              <w:t>to develop their expertise in readiness for improvements at a more appropriate time.</w:t>
            </w:r>
          </w:p>
        </w:tc>
      </w:tr>
    </w:tbl>
    <w:p w14:paraId="4A1A97EA" w14:textId="146EA240" w:rsidR="003E4E55" w:rsidRDefault="003E4E55" w:rsidP="00C20260">
      <w:pPr>
        <w:spacing w:after="0" w:line="240" w:lineRule="auto"/>
        <w:ind w:left="142"/>
        <w:contextualSpacing/>
        <w:rPr>
          <w:rFonts w:ascii="Calibri" w:eastAsia="+mn-ea" w:hAnsi="Calibri" w:cs="+mn-cs"/>
          <w:b/>
          <w:bCs/>
          <w:kern w:val="24"/>
          <w:lang w:eastAsia="en-GB"/>
        </w:rPr>
      </w:pPr>
    </w:p>
    <w:tbl>
      <w:tblPr>
        <w:tblW w:w="5000" w:type="pct"/>
        <w:tblCellMar>
          <w:left w:w="0" w:type="dxa"/>
          <w:right w:w="0" w:type="dxa"/>
        </w:tblCellMar>
        <w:tblLook w:val="0420" w:firstRow="1" w:lastRow="0" w:firstColumn="0" w:lastColumn="0" w:noHBand="0" w:noVBand="1"/>
      </w:tblPr>
      <w:tblGrid>
        <w:gridCol w:w="1008"/>
        <w:gridCol w:w="8894"/>
      </w:tblGrid>
      <w:tr w:rsidR="00F01635" w:rsidRPr="00F01635" w14:paraId="66723E5E" w14:textId="77777777" w:rsidTr="003C0C8F">
        <w:tc>
          <w:tcPr>
            <w:tcW w:w="5000" w:type="pct"/>
            <w:gridSpan w:val="2"/>
            <w:tcBorders>
              <w:top w:val="single" w:sz="8" w:space="0" w:color="000000"/>
              <w:left w:val="single" w:sz="8" w:space="0" w:color="000000"/>
              <w:bottom w:val="single" w:sz="8" w:space="0" w:color="000000"/>
              <w:right w:val="single" w:sz="8" w:space="0" w:color="000000"/>
            </w:tcBorders>
            <w:shd w:val="clear" w:color="auto" w:fill="E94B58"/>
            <w:tcMar>
              <w:top w:w="72" w:type="dxa"/>
              <w:left w:w="144" w:type="dxa"/>
              <w:bottom w:w="72" w:type="dxa"/>
              <w:right w:w="144" w:type="dxa"/>
            </w:tcMar>
            <w:hideMark/>
          </w:tcPr>
          <w:p w14:paraId="1F60FA62" w14:textId="77777777" w:rsidR="00F01635" w:rsidRPr="00F01635" w:rsidRDefault="00F01635" w:rsidP="00F01635">
            <w:pPr>
              <w:spacing w:after="0" w:line="240" w:lineRule="auto"/>
              <w:ind w:left="142"/>
              <w:contextualSpacing/>
              <w:rPr>
                <w:rFonts w:ascii="Calibri" w:eastAsia="+mn-ea" w:hAnsi="Calibri" w:cs="+mn-cs"/>
                <w:b/>
                <w:bCs/>
                <w:kern w:val="24"/>
                <w:lang w:eastAsia="en-GB"/>
              </w:rPr>
            </w:pPr>
            <w:r w:rsidRPr="00F01635">
              <w:rPr>
                <w:rFonts w:ascii="Calibri" w:eastAsia="+mn-ea" w:hAnsi="Calibri" w:cs="+mn-cs"/>
                <w:b/>
                <w:bCs/>
                <w:color w:val="FFFFFF" w:themeColor="background1"/>
                <w:kern w:val="24"/>
                <w:lang w:eastAsia="en-GB"/>
              </w:rPr>
              <w:t>Non-examples…</w:t>
            </w:r>
          </w:p>
        </w:tc>
      </w:tr>
      <w:tr w:rsidR="00F01635" w:rsidRPr="00F01635" w14:paraId="4D3230EB" w14:textId="77777777" w:rsidTr="00C057F8">
        <w:trPr>
          <w:trHeight w:val="1283"/>
        </w:trPr>
        <w:tc>
          <w:tcPr>
            <w:tcW w:w="509"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7CF81E7" w14:textId="77777777" w:rsidR="00F01635" w:rsidRPr="00F01635" w:rsidRDefault="00F01635" w:rsidP="0069092B">
            <w:pPr>
              <w:spacing w:after="0" w:line="240" w:lineRule="auto"/>
              <w:ind w:left="142"/>
              <w:contextualSpacing/>
              <w:rPr>
                <w:rFonts w:ascii="Calibri" w:eastAsia="+mn-ea" w:hAnsi="Calibri" w:cs="+mn-cs"/>
                <w:b/>
                <w:bCs/>
                <w:kern w:val="24"/>
                <w:lang w:eastAsia="en-GB"/>
              </w:rPr>
            </w:pPr>
            <w:r w:rsidRPr="00F01635">
              <w:rPr>
                <w:rFonts w:ascii="Calibri" w:eastAsia="+mn-ea" w:hAnsi="Calibri" w:cs="+mn-cs"/>
                <w:b/>
                <w:bCs/>
                <w:kern w:val="24"/>
                <w:lang w:eastAsia="en-GB"/>
              </w:rPr>
              <w:t xml:space="preserve">Too much </w:t>
            </w:r>
          </w:p>
        </w:tc>
        <w:tc>
          <w:tcPr>
            <w:tcW w:w="4491"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EB74804" w14:textId="03AD7DC7" w:rsidR="00F01635" w:rsidRPr="00F63A86" w:rsidRDefault="00F01635" w:rsidP="001F683C">
            <w:pPr>
              <w:numPr>
                <w:ilvl w:val="0"/>
                <w:numId w:val="3"/>
              </w:numPr>
              <w:tabs>
                <w:tab w:val="clear" w:pos="720"/>
              </w:tabs>
              <w:spacing w:after="0" w:line="240" w:lineRule="auto"/>
              <w:ind w:left="406" w:hanging="284"/>
              <w:contextualSpacing/>
              <w:rPr>
                <w:rFonts w:ascii="Calibri" w:eastAsia="+mn-ea" w:hAnsi="Calibri" w:cs="+mn-cs"/>
                <w:kern w:val="24"/>
                <w:lang w:eastAsia="en-GB"/>
              </w:rPr>
            </w:pPr>
            <w:r w:rsidRPr="00F63A86">
              <w:rPr>
                <w:rFonts w:ascii="Calibri" w:eastAsia="+mn-ea" w:hAnsi="Calibri" w:cs="+mn-cs"/>
                <w:kern w:val="24"/>
                <w:lang w:eastAsia="en-GB"/>
              </w:rPr>
              <w:t xml:space="preserve">A leader reflects on </w:t>
            </w:r>
            <w:r w:rsidR="00046433" w:rsidRPr="00F63A86">
              <w:rPr>
                <w:rFonts w:ascii="Calibri" w:eastAsia="+mn-ea" w:hAnsi="Calibri" w:cs="+mn-cs"/>
                <w:kern w:val="24"/>
                <w:lang w:eastAsia="en-GB"/>
              </w:rPr>
              <w:t>the knowledge they have acquired</w:t>
            </w:r>
            <w:r w:rsidRPr="00F63A86">
              <w:rPr>
                <w:rFonts w:ascii="Calibri" w:eastAsia="+mn-ea" w:hAnsi="Calibri" w:cs="+mn-cs"/>
                <w:kern w:val="24"/>
                <w:lang w:eastAsia="en-GB"/>
              </w:rPr>
              <w:t xml:space="preserve"> about instructional coaching as a mechanism for delivering professional development. </w:t>
            </w:r>
          </w:p>
          <w:p w14:paraId="5852BE22" w14:textId="77777777" w:rsidR="00F01635" w:rsidRPr="00F63A86" w:rsidRDefault="00F01635" w:rsidP="001F683C">
            <w:pPr>
              <w:numPr>
                <w:ilvl w:val="0"/>
                <w:numId w:val="3"/>
              </w:numPr>
              <w:tabs>
                <w:tab w:val="clear" w:pos="720"/>
              </w:tabs>
              <w:spacing w:after="0" w:line="240" w:lineRule="auto"/>
              <w:ind w:left="406" w:hanging="284"/>
              <w:contextualSpacing/>
              <w:rPr>
                <w:rFonts w:ascii="Calibri" w:eastAsia="+mn-ea" w:hAnsi="Calibri" w:cs="+mn-cs"/>
                <w:kern w:val="24"/>
                <w:lang w:eastAsia="en-GB"/>
              </w:rPr>
            </w:pPr>
            <w:r w:rsidRPr="00F63A86">
              <w:rPr>
                <w:rFonts w:ascii="Calibri" w:eastAsia="+mn-ea" w:hAnsi="Calibri" w:cs="+mn-cs"/>
                <w:kern w:val="24"/>
                <w:lang w:eastAsia="en-GB"/>
              </w:rPr>
              <w:t xml:space="preserve">They recognise that this is an area where they are not yet an expert. </w:t>
            </w:r>
          </w:p>
          <w:p w14:paraId="795501C7" w14:textId="77777777" w:rsidR="00F01635" w:rsidRPr="00F01635" w:rsidRDefault="00F01635" w:rsidP="001F683C">
            <w:pPr>
              <w:numPr>
                <w:ilvl w:val="0"/>
                <w:numId w:val="3"/>
              </w:numPr>
              <w:tabs>
                <w:tab w:val="clear" w:pos="720"/>
              </w:tabs>
              <w:spacing w:after="0" w:line="240" w:lineRule="auto"/>
              <w:ind w:left="406" w:hanging="284"/>
              <w:contextualSpacing/>
              <w:rPr>
                <w:rFonts w:ascii="Calibri" w:eastAsia="+mn-ea" w:hAnsi="Calibri" w:cs="+mn-cs"/>
                <w:b/>
                <w:bCs/>
                <w:kern w:val="24"/>
                <w:lang w:eastAsia="en-GB"/>
              </w:rPr>
            </w:pPr>
            <w:r w:rsidRPr="00F63A86">
              <w:rPr>
                <w:rFonts w:ascii="Calibri" w:eastAsia="+mn-ea" w:hAnsi="Calibri" w:cs="+mn-cs"/>
                <w:kern w:val="24"/>
                <w:lang w:eastAsia="en-GB"/>
              </w:rPr>
              <w:t xml:space="preserve">However, they see that there is a strong evidence </w:t>
            </w:r>
            <w:proofErr w:type="gramStart"/>
            <w:r w:rsidRPr="00F63A86">
              <w:rPr>
                <w:rFonts w:ascii="Calibri" w:eastAsia="+mn-ea" w:hAnsi="Calibri" w:cs="+mn-cs"/>
                <w:kern w:val="24"/>
                <w:lang w:eastAsia="en-GB"/>
              </w:rPr>
              <w:t>base</w:t>
            </w:r>
            <w:proofErr w:type="gramEnd"/>
            <w:r w:rsidRPr="00F63A86">
              <w:rPr>
                <w:rFonts w:ascii="Calibri" w:eastAsia="+mn-ea" w:hAnsi="Calibri" w:cs="+mn-cs"/>
                <w:kern w:val="24"/>
                <w:lang w:eastAsia="en-GB"/>
              </w:rPr>
              <w:t xml:space="preserve"> so they decide to implement it starting next term.</w:t>
            </w:r>
          </w:p>
        </w:tc>
      </w:tr>
      <w:tr w:rsidR="00F01635" w:rsidRPr="00F01635" w14:paraId="422728B7" w14:textId="77777777" w:rsidTr="0069092B">
        <w:trPr>
          <w:trHeight w:val="1033"/>
        </w:trPr>
        <w:tc>
          <w:tcPr>
            <w:tcW w:w="509"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98B8A81" w14:textId="77777777" w:rsidR="00F01635" w:rsidRPr="00F01635" w:rsidRDefault="00F01635" w:rsidP="0069092B">
            <w:pPr>
              <w:spacing w:after="0" w:line="240" w:lineRule="auto"/>
              <w:ind w:left="142"/>
              <w:contextualSpacing/>
              <w:rPr>
                <w:rFonts w:ascii="Calibri" w:eastAsia="+mn-ea" w:hAnsi="Calibri" w:cs="+mn-cs"/>
                <w:b/>
                <w:bCs/>
                <w:kern w:val="24"/>
                <w:lang w:eastAsia="en-GB"/>
              </w:rPr>
            </w:pPr>
            <w:r w:rsidRPr="00F01635">
              <w:rPr>
                <w:rFonts w:ascii="Calibri" w:eastAsia="+mn-ea" w:hAnsi="Calibri" w:cs="+mn-cs"/>
                <w:b/>
                <w:bCs/>
                <w:kern w:val="24"/>
                <w:lang w:eastAsia="en-GB"/>
              </w:rPr>
              <w:t>Too little</w:t>
            </w:r>
          </w:p>
        </w:tc>
        <w:tc>
          <w:tcPr>
            <w:tcW w:w="4491" w:type="pc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ED40935" w14:textId="77777777" w:rsidR="00D0568D" w:rsidRPr="00D0568D" w:rsidRDefault="00D0568D" w:rsidP="001F683C">
            <w:pPr>
              <w:numPr>
                <w:ilvl w:val="0"/>
                <w:numId w:val="4"/>
              </w:numPr>
              <w:tabs>
                <w:tab w:val="clear" w:pos="720"/>
                <w:tab w:val="num" w:pos="406"/>
              </w:tabs>
              <w:spacing w:after="0" w:line="240" w:lineRule="auto"/>
              <w:ind w:hanging="598"/>
              <w:contextualSpacing/>
              <w:rPr>
                <w:rFonts w:ascii="Calibri" w:eastAsia="+mn-ea" w:hAnsi="Calibri" w:cs="+mn-cs"/>
                <w:kern w:val="24"/>
                <w:lang w:eastAsia="en-GB"/>
              </w:rPr>
            </w:pPr>
            <w:r w:rsidRPr="00D0568D">
              <w:rPr>
                <w:rFonts w:ascii="Calibri" w:eastAsia="+mn-ea" w:hAnsi="Calibri" w:cs="+mn-cs"/>
                <w:kern w:val="24"/>
                <w:lang w:eastAsia="en-GB"/>
              </w:rPr>
              <w:t>A leader reflects on their learning about the importance of routines.</w:t>
            </w:r>
          </w:p>
          <w:p w14:paraId="37721F14" w14:textId="77777777" w:rsidR="00D0568D" w:rsidRPr="00D0568D" w:rsidRDefault="00D0568D" w:rsidP="001F683C">
            <w:pPr>
              <w:numPr>
                <w:ilvl w:val="0"/>
                <w:numId w:val="4"/>
              </w:numPr>
              <w:tabs>
                <w:tab w:val="clear" w:pos="720"/>
                <w:tab w:val="num" w:pos="406"/>
              </w:tabs>
              <w:spacing w:after="0" w:line="240" w:lineRule="auto"/>
              <w:ind w:hanging="598"/>
              <w:contextualSpacing/>
              <w:rPr>
                <w:rFonts w:ascii="Calibri" w:eastAsia="+mn-ea" w:hAnsi="Calibri" w:cs="+mn-cs"/>
                <w:kern w:val="24"/>
                <w:lang w:eastAsia="en-GB"/>
              </w:rPr>
            </w:pPr>
            <w:r w:rsidRPr="00D0568D">
              <w:rPr>
                <w:rFonts w:ascii="Calibri" w:eastAsia="+mn-ea" w:hAnsi="Calibri" w:cs="+mn-cs"/>
                <w:kern w:val="24"/>
                <w:lang w:eastAsia="en-GB"/>
              </w:rPr>
              <w:t xml:space="preserve">They recognise that this is an area where they are not yet an expert. </w:t>
            </w:r>
          </w:p>
          <w:p w14:paraId="194D3641" w14:textId="23948CFF" w:rsidR="00F01635" w:rsidRPr="00D0568D" w:rsidRDefault="00D0568D" w:rsidP="001F683C">
            <w:pPr>
              <w:numPr>
                <w:ilvl w:val="0"/>
                <w:numId w:val="4"/>
              </w:numPr>
              <w:tabs>
                <w:tab w:val="clear" w:pos="720"/>
                <w:tab w:val="num" w:pos="406"/>
              </w:tabs>
              <w:spacing w:after="0" w:line="240" w:lineRule="auto"/>
              <w:ind w:left="401" w:hanging="284"/>
              <w:contextualSpacing/>
              <w:rPr>
                <w:rFonts w:ascii="Calibri" w:eastAsia="+mn-ea" w:hAnsi="Calibri" w:cs="+mn-cs"/>
                <w:kern w:val="24"/>
                <w:lang w:eastAsia="en-GB"/>
              </w:rPr>
            </w:pPr>
            <w:r w:rsidRPr="00D0568D">
              <w:rPr>
                <w:rFonts w:ascii="Calibri" w:eastAsia="+mn-ea" w:hAnsi="Calibri" w:cs="+mn-cs"/>
                <w:kern w:val="24"/>
                <w:lang w:eastAsia="en-GB"/>
              </w:rPr>
              <w:t>They assume that pastoral leaders in the school probably have more expertise in this area</w:t>
            </w:r>
            <w:r>
              <w:rPr>
                <w:rFonts w:ascii="Calibri" w:eastAsia="+mn-ea" w:hAnsi="Calibri" w:cs="+mn-cs"/>
                <w:kern w:val="24"/>
                <w:lang w:eastAsia="en-GB"/>
              </w:rPr>
              <w:t xml:space="preserve">, </w:t>
            </w:r>
            <w:r w:rsidRPr="00D0568D">
              <w:rPr>
                <w:rFonts w:ascii="Calibri" w:eastAsia="+mn-ea" w:hAnsi="Calibri" w:cs="+mn-cs"/>
                <w:kern w:val="24"/>
                <w:lang w:eastAsia="en-GB"/>
              </w:rPr>
              <w:t>so</w:t>
            </w:r>
            <w:r>
              <w:rPr>
                <w:rFonts w:ascii="Calibri" w:eastAsia="+mn-ea" w:hAnsi="Calibri" w:cs="+mn-cs"/>
                <w:kern w:val="24"/>
                <w:lang w:eastAsia="en-GB"/>
              </w:rPr>
              <w:t xml:space="preserve"> they</w:t>
            </w:r>
            <w:r w:rsidRPr="00D0568D">
              <w:rPr>
                <w:rFonts w:ascii="Calibri" w:eastAsia="+mn-ea" w:hAnsi="Calibri" w:cs="+mn-cs"/>
                <w:kern w:val="24"/>
                <w:lang w:eastAsia="en-GB"/>
              </w:rPr>
              <w:t xml:space="preserve"> </w:t>
            </w:r>
            <w:r w:rsidRPr="00D0568D">
              <w:rPr>
                <w:rFonts w:ascii="Calibri" w:eastAsia="+mn-ea" w:hAnsi="Calibri" w:cs="+mn-cs"/>
                <w:b/>
                <w:bCs/>
                <w:kern w:val="24"/>
                <w:lang w:eastAsia="en-GB"/>
              </w:rPr>
              <w:t>decide not to think about the topic further.</w:t>
            </w:r>
          </w:p>
        </w:tc>
      </w:tr>
    </w:tbl>
    <w:p w14:paraId="44266717" w14:textId="54036E6C" w:rsidR="00B01914" w:rsidRDefault="003E4E55" w:rsidP="00B01914">
      <w:pPr>
        <w:spacing w:before="160"/>
        <w:rPr>
          <w:rStyle w:val="Hyperlink"/>
          <w:rFonts w:ascii="Calibri" w:eastAsia="+mn-ea" w:hAnsi="Calibri" w:cs="+mn-cs"/>
          <w:bCs/>
          <w:kern w:val="24"/>
          <w:lang w:eastAsia="en-GB"/>
        </w:rPr>
      </w:pPr>
      <w:r w:rsidRPr="003E4E55">
        <w:rPr>
          <w:rFonts w:ascii="Calibri" w:eastAsia="+mn-ea" w:hAnsi="Calibri" w:cs="+mn-cs"/>
          <w:b/>
          <w:bCs/>
          <w:kern w:val="24"/>
          <w:lang w:eastAsia="en-GB"/>
        </w:rPr>
        <w:t>Implementation</w:t>
      </w:r>
      <w:r>
        <w:rPr>
          <w:rFonts w:ascii="Calibri" w:eastAsia="+mn-ea" w:hAnsi="Calibri" w:cs="+mn-cs"/>
          <w:b/>
          <w:bCs/>
          <w:kern w:val="24"/>
          <w:sz w:val="36"/>
          <w:szCs w:val="30"/>
          <w:lang w:eastAsia="en-GB"/>
        </w:rPr>
        <w:br/>
      </w:r>
      <w:r>
        <w:rPr>
          <w:rFonts w:ascii="Calibri" w:eastAsia="+mn-ea" w:hAnsi="Calibri" w:cs="+mn-cs"/>
          <w:bCs/>
          <w:kern w:val="24"/>
          <w:lang w:eastAsia="en-GB"/>
        </w:rPr>
        <w:t>The EEF implementation framework gives detailed guidance on how to make effective and sustainable change in schools:</w:t>
      </w:r>
      <w:r w:rsidRPr="003E4E55">
        <w:rPr>
          <w:rFonts w:ascii="Calibri" w:eastAsia="+mn-ea" w:hAnsi="Calibri" w:cs="+mn-cs"/>
          <w:bCs/>
          <w:color w:val="E94B58" w:themeColor="accent2"/>
          <w:kern w:val="24"/>
          <w:u w:val="single"/>
          <w:lang w:eastAsia="en-GB"/>
        </w:rPr>
        <w:t xml:space="preserve"> </w:t>
      </w:r>
      <w:hyperlink r:id="rId23" w:history="1">
        <w:r w:rsidRPr="003E4E55">
          <w:rPr>
            <w:rStyle w:val="Hyperlink"/>
            <w:rFonts w:ascii="Calibri" w:eastAsia="+mn-ea" w:hAnsi="Calibri" w:cs="+mn-cs"/>
            <w:bCs/>
            <w:kern w:val="24"/>
            <w:lang w:eastAsia="en-GB"/>
          </w:rPr>
          <w:t>EEF Implementation framework.</w:t>
        </w:r>
      </w:hyperlink>
    </w:p>
    <w:p w14:paraId="22AFFDE0" w14:textId="53E29216" w:rsidR="009E3795" w:rsidRPr="009E3795" w:rsidRDefault="009E3795" w:rsidP="00B01914">
      <w:pPr>
        <w:spacing w:before="160"/>
        <w:rPr>
          <w:rStyle w:val="Hyperlink"/>
          <w:rFonts w:ascii="Calibri" w:eastAsia="+mn-ea" w:hAnsi="Calibri" w:cs="+mn-cs"/>
          <w:b/>
          <w:color w:val="auto"/>
          <w:kern w:val="24"/>
          <w:u w:val="none"/>
          <w:lang w:eastAsia="en-GB"/>
        </w:rPr>
      </w:pPr>
      <w:r w:rsidRPr="009E3795">
        <w:rPr>
          <w:rStyle w:val="Hyperlink"/>
          <w:rFonts w:ascii="Calibri" w:eastAsia="+mn-ea" w:hAnsi="Calibri" w:cs="+mn-cs"/>
          <w:b/>
          <w:color w:val="auto"/>
          <w:kern w:val="24"/>
          <w:u w:val="none"/>
          <w:lang w:eastAsia="en-GB"/>
        </w:rPr>
        <w:t>Notes</w:t>
      </w:r>
    </w:p>
    <w:p w14:paraId="73FF6BF0" w14:textId="6B48697A" w:rsidR="003E4E55" w:rsidRDefault="003E4E55" w:rsidP="00B01914">
      <w:pPr>
        <w:spacing w:before="160"/>
        <w:rPr>
          <w:rFonts w:ascii="Calibri" w:eastAsia="+mn-ea" w:hAnsi="Calibri" w:cs="+mn-cs"/>
          <w:b/>
          <w:bCs/>
          <w:kern w:val="24"/>
          <w:sz w:val="36"/>
          <w:szCs w:val="30"/>
          <w:lang w:eastAsia="en-GB"/>
        </w:rPr>
      </w:pPr>
      <w:r>
        <w:rPr>
          <w:rFonts w:ascii="Calibri" w:eastAsia="+mn-ea" w:hAnsi="Calibri" w:cs="+mn-cs"/>
          <w:bCs/>
          <w:kern w:val="24"/>
          <w:lang w:eastAsia="en-GB"/>
        </w:rPr>
        <w:br/>
      </w:r>
    </w:p>
    <w:p w14:paraId="17E175E6" w14:textId="77777777" w:rsidR="00B01914" w:rsidRDefault="00B01914">
      <w:pPr>
        <w:rPr>
          <w:rFonts w:ascii="Calibri" w:eastAsia="+mn-ea" w:hAnsi="Calibri" w:cs="+mn-cs"/>
          <w:b/>
          <w:bCs/>
          <w:kern w:val="24"/>
          <w:sz w:val="36"/>
          <w:szCs w:val="30"/>
          <w:lang w:eastAsia="en-GB"/>
        </w:rPr>
      </w:pPr>
      <w:r>
        <w:rPr>
          <w:rFonts w:ascii="Calibri" w:eastAsia="+mn-ea" w:hAnsi="Calibri" w:cs="+mn-cs"/>
          <w:b/>
          <w:bCs/>
          <w:kern w:val="24"/>
          <w:sz w:val="36"/>
          <w:szCs w:val="30"/>
          <w:lang w:eastAsia="en-GB"/>
        </w:rPr>
        <w:br w:type="page"/>
      </w:r>
    </w:p>
    <w:p w14:paraId="457DD9A3" w14:textId="51C89AA4" w:rsidR="002D24E1" w:rsidRDefault="008111D4" w:rsidP="003E4E55">
      <w:pPr>
        <w:rPr>
          <w:rFonts w:ascii="Calibri" w:eastAsia="+mn-ea" w:hAnsi="Calibri" w:cs="+mn-cs"/>
          <w:b/>
          <w:bCs/>
          <w:kern w:val="24"/>
          <w:sz w:val="36"/>
          <w:szCs w:val="30"/>
          <w:lang w:eastAsia="en-GB"/>
        </w:rPr>
      </w:pPr>
      <w:r w:rsidRPr="008111D4">
        <w:rPr>
          <w:rFonts w:ascii="Calibri" w:eastAsia="+mn-ea" w:hAnsi="Calibri" w:cs="+mn-cs"/>
          <w:b/>
          <w:bCs/>
          <w:kern w:val="24"/>
          <w:sz w:val="36"/>
          <w:szCs w:val="30"/>
          <w:lang w:eastAsia="en-GB"/>
        </w:rPr>
        <w:lastRenderedPageBreak/>
        <w:t xml:space="preserve">How </w:t>
      </w:r>
      <w:r w:rsidR="002D24E1">
        <w:rPr>
          <w:rFonts w:ascii="Calibri" w:eastAsia="+mn-ea" w:hAnsi="Calibri" w:cs="+mn-cs"/>
          <w:b/>
          <w:bCs/>
          <w:kern w:val="24"/>
          <w:sz w:val="36"/>
          <w:szCs w:val="30"/>
          <w:lang w:eastAsia="en-GB"/>
        </w:rPr>
        <w:t>people</w:t>
      </w:r>
      <w:r w:rsidRPr="008111D4">
        <w:rPr>
          <w:rFonts w:ascii="Calibri" w:eastAsia="+mn-ea" w:hAnsi="Calibri" w:cs="+mn-cs"/>
          <w:b/>
          <w:bCs/>
          <w:kern w:val="24"/>
          <w:sz w:val="36"/>
          <w:szCs w:val="30"/>
          <w:lang w:eastAsia="en-GB"/>
        </w:rPr>
        <w:t xml:space="preserve"> learn</w:t>
      </w:r>
    </w:p>
    <w:p w14:paraId="5DD51187" w14:textId="5B1BDF68" w:rsidR="002D24E1" w:rsidRDefault="002D24E1" w:rsidP="009E3795">
      <w:pPr>
        <w:spacing w:after="0" w:line="240" w:lineRule="auto"/>
        <w:contextualSpacing/>
        <w:rPr>
          <w:rFonts w:ascii="Calibri" w:eastAsia="+mn-ea" w:hAnsi="Calibri" w:cs="+mn-cs"/>
          <w:b/>
          <w:bCs/>
          <w:color w:val="E94B58" w:themeColor="accent2"/>
          <w:kern w:val="24"/>
          <w:sz w:val="28"/>
          <w:szCs w:val="28"/>
          <w:lang w:eastAsia="en-GB"/>
        </w:rPr>
      </w:pPr>
      <w:r w:rsidRPr="002D24E1">
        <w:rPr>
          <w:rFonts w:ascii="Calibri" w:eastAsia="+mn-ea" w:hAnsi="Calibri" w:cs="+mn-cs"/>
          <w:b/>
          <w:bCs/>
          <w:color w:val="E94B58" w:themeColor="accent2"/>
          <w:kern w:val="24"/>
          <w:sz w:val="28"/>
          <w:szCs w:val="28"/>
          <w:lang w:eastAsia="en-GB"/>
        </w:rPr>
        <w:t xml:space="preserve">Why do </w:t>
      </w:r>
      <w:r w:rsidR="003E4E55">
        <w:rPr>
          <w:rFonts w:ascii="Calibri" w:eastAsia="+mn-ea" w:hAnsi="Calibri" w:cs="+mn-cs"/>
          <w:b/>
          <w:bCs/>
          <w:color w:val="E94B58" w:themeColor="accent2"/>
          <w:kern w:val="24"/>
          <w:sz w:val="28"/>
          <w:szCs w:val="28"/>
          <w:lang w:eastAsia="en-GB"/>
        </w:rPr>
        <w:t>we</w:t>
      </w:r>
      <w:r w:rsidRPr="002D24E1">
        <w:rPr>
          <w:rFonts w:ascii="Calibri" w:eastAsia="+mn-ea" w:hAnsi="Calibri" w:cs="+mn-cs"/>
          <w:b/>
          <w:bCs/>
          <w:color w:val="E94B58" w:themeColor="accent2"/>
          <w:kern w:val="24"/>
          <w:sz w:val="28"/>
          <w:szCs w:val="28"/>
          <w:lang w:eastAsia="en-GB"/>
        </w:rPr>
        <w:t xml:space="preserve"> need to know about learning?</w:t>
      </w:r>
    </w:p>
    <w:p w14:paraId="63A749A5" w14:textId="2BF2324D" w:rsidR="002D24E1" w:rsidRPr="002961C1" w:rsidRDefault="002D24E1" w:rsidP="00C20260">
      <w:pPr>
        <w:spacing w:after="0" w:line="240" w:lineRule="auto"/>
        <w:ind w:left="142"/>
        <w:contextualSpacing/>
        <w:rPr>
          <w:rFonts w:ascii="Calibri" w:eastAsia="+mn-ea" w:hAnsi="Calibri" w:cs="+mn-cs"/>
          <w:b/>
          <w:bCs/>
          <w:color w:val="E94B58" w:themeColor="accent2"/>
          <w:kern w:val="24"/>
          <w:sz w:val="24"/>
          <w:szCs w:val="26"/>
          <w:lang w:eastAsia="en-GB"/>
        </w:rPr>
      </w:pPr>
    </w:p>
    <w:p w14:paraId="44CBE0B4" w14:textId="5D34C346" w:rsidR="002D24E1" w:rsidRPr="007C1EC4" w:rsidRDefault="002D24E1" w:rsidP="009E3795">
      <w:pPr>
        <w:spacing w:after="0" w:line="240" w:lineRule="auto"/>
        <w:contextualSpacing/>
        <w:rPr>
          <w:rFonts w:ascii="Calibri" w:eastAsia="+mn-ea" w:hAnsi="Calibri" w:cs="+mn-cs"/>
          <w:b/>
          <w:bCs/>
          <w:kern w:val="24"/>
          <w:sz w:val="24"/>
          <w:szCs w:val="26"/>
          <w:lang w:eastAsia="en-GB"/>
        </w:rPr>
      </w:pPr>
      <w:r w:rsidRPr="007C1EC4">
        <w:rPr>
          <w:rFonts w:ascii="Calibri" w:eastAsia="+mn-ea" w:hAnsi="Calibri" w:cs="+mn-cs"/>
          <w:b/>
          <w:bCs/>
          <w:kern w:val="24"/>
          <w:sz w:val="24"/>
          <w:szCs w:val="26"/>
          <w:lang w:eastAsia="en-GB"/>
        </w:rPr>
        <w:t xml:space="preserve">The role of the </w:t>
      </w:r>
      <w:r w:rsidR="003E4E55">
        <w:rPr>
          <w:rFonts w:ascii="Calibri" w:eastAsia="+mn-ea" w:hAnsi="Calibri" w:cs="+mn-cs"/>
          <w:b/>
          <w:bCs/>
          <w:kern w:val="24"/>
          <w:sz w:val="24"/>
          <w:szCs w:val="26"/>
          <w:lang w:eastAsia="en-GB"/>
        </w:rPr>
        <w:t>school leader</w:t>
      </w:r>
    </w:p>
    <w:p w14:paraId="4D7B1DE7" w14:textId="080FC7C3" w:rsidR="007C1EC4" w:rsidRDefault="009E3795" w:rsidP="009E3795">
      <w:pPr>
        <w:spacing w:after="0" w:line="240" w:lineRule="auto"/>
        <w:contextualSpacing/>
        <w:rPr>
          <w:rFonts w:ascii="Calibri" w:eastAsia="+mn-ea" w:hAnsi="Calibri" w:cs="+mn-cs"/>
          <w:b/>
          <w:bCs/>
          <w:color w:val="E94B58" w:themeColor="accent2"/>
          <w:kern w:val="24"/>
          <w:sz w:val="28"/>
          <w:szCs w:val="28"/>
          <w:lang w:eastAsia="en-GB"/>
        </w:rPr>
      </w:pPr>
      <w:r>
        <w:rPr>
          <w:rFonts w:ascii="Calibri" w:eastAsia="+mn-ea" w:hAnsi="Calibri" w:cs="+mn-cs"/>
          <w:b/>
          <w:bCs/>
          <w:noProof/>
          <w:color w:val="E94B58" w:themeColor="accent2"/>
          <w:sz w:val="28"/>
          <w:szCs w:val="28"/>
          <w:lang w:eastAsia="en-GB"/>
        </w:rPr>
        <w:drawing>
          <wp:inline distT="0" distB="0" distL="0" distR="0" wp14:anchorId="2E5BA3D4" wp14:editId="503B2538">
            <wp:extent cx="6300470" cy="2514600"/>
            <wp:effectExtent l="0" t="0" r="5080" b="0"/>
            <wp:docPr id="1614363108" name="Picture 161436310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de57.PNG"/>
                    <pic:cNvPicPr/>
                  </pic:nvPicPr>
                  <pic:blipFill rotWithShape="1">
                    <a:blip r:embed="rId24">
                      <a:extLst>
                        <a:ext uri="{28A0092B-C50C-407E-A947-70E740481C1C}">
                          <a14:useLocalDpi xmlns:a14="http://schemas.microsoft.com/office/drawing/2010/main" val="0"/>
                        </a:ext>
                      </a:extLst>
                    </a:blip>
                    <a:srcRect t="17201" b="11844"/>
                    <a:stretch/>
                  </pic:blipFill>
                  <pic:spPr bwMode="auto">
                    <a:xfrm>
                      <a:off x="0" y="0"/>
                      <a:ext cx="6300470" cy="2514600"/>
                    </a:xfrm>
                    <a:prstGeom prst="rect">
                      <a:avLst/>
                    </a:prstGeom>
                    <a:ln>
                      <a:noFill/>
                    </a:ln>
                    <a:extLst>
                      <a:ext uri="{53640926-AAD7-44D8-BBD7-CCE9431645EC}">
                        <a14:shadowObscured xmlns:a14="http://schemas.microsoft.com/office/drawing/2010/main"/>
                      </a:ext>
                    </a:extLst>
                  </pic:spPr>
                </pic:pic>
              </a:graphicData>
            </a:graphic>
          </wp:inline>
        </w:drawing>
      </w:r>
    </w:p>
    <w:p w14:paraId="669787F4" w14:textId="43E01694" w:rsidR="007C1EC4" w:rsidRDefault="007C1EC4" w:rsidP="00C20260">
      <w:pPr>
        <w:spacing w:after="0" w:line="240" w:lineRule="auto"/>
        <w:ind w:left="142"/>
        <w:contextualSpacing/>
        <w:rPr>
          <w:rFonts w:ascii="Calibri" w:eastAsia="+mn-ea" w:hAnsi="Calibri" w:cs="+mn-cs"/>
          <w:b/>
          <w:bCs/>
          <w:kern w:val="24"/>
          <w:szCs w:val="24"/>
          <w:lang w:eastAsia="en-GB"/>
        </w:rPr>
      </w:pPr>
      <w:r w:rsidRPr="007C1EC4">
        <w:rPr>
          <w:rFonts w:ascii="Calibri" w:eastAsia="+mn-ea" w:hAnsi="Calibri" w:cs="+mn-cs"/>
          <w:b/>
          <w:bCs/>
          <w:kern w:val="24"/>
          <w:szCs w:val="24"/>
          <w:lang w:eastAsia="en-GB"/>
        </w:rPr>
        <w:t>The importance of evidence</w:t>
      </w:r>
    </w:p>
    <w:p w14:paraId="06CF0D40" w14:textId="77777777" w:rsidR="00A65AB0" w:rsidRDefault="00A65AB0" w:rsidP="00C20260">
      <w:pPr>
        <w:spacing w:after="0" w:line="240" w:lineRule="auto"/>
        <w:ind w:left="142"/>
        <w:contextualSpacing/>
        <w:rPr>
          <w:rFonts w:ascii="Calibri" w:eastAsia="+mn-ea" w:hAnsi="Calibri" w:cs="+mn-cs"/>
          <w:b/>
          <w:bCs/>
          <w:kern w:val="24"/>
          <w:szCs w:val="24"/>
          <w:lang w:eastAsia="en-GB"/>
        </w:rPr>
      </w:pPr>
    </w:p>
    <w:p w14:paraId="6D29DF21" w14:textId="6739F6B5" w:rsidR="002C474A" w:rsidRPr="009E3795" w:rsidRDefault="002C474A" w:rsidP="001F683C">
      <w:pPr>
        <w:pStyle w:val="ListParagraph"/>
        <w:numPr>
          <w:ilvl w:val="0"/>
          <w:numId w:val="35"/>
        </w:numPr>
        <w:spacing w:after="0" w:line="240" w:lineRule="auto"/>
        <w:rPr>
          <w:rFonts w:ascii="Times New Roman" w:eastAsia="Times New Roman" w:hAnsi="Times New Roman" w:cs="Times New Roman"/>
          <w:color w:val="E94B58"/>
          <w:lang w:eastAsia="en-GB"/>
        </w:rPr>
      </w:pPr>
      <w:r w:rsidRPr="009E3795">
        <w:rPr>
          <w:rFonts w:ascii="Calibri" w:eastAsia="+mn-ea" w:hAnsi="Calibri" w:cs="+mn-cs"/>
          <w:color w:val="000000"/>
          <w:kern w:val="24"/>
          <w:lang w:eastAsia="en-GB"/>
        </w:rPr>
        <w:t xml:space="preserve">Understanding the evidence enables leaders to make </w:t>
      </w:r>
      <w:r w:rsidRPr="009E3795">
        <w:rPr>
          <w:rFonts w:ascii="Calibri" w:eastAsia="+mn-ea" w:hAnsi="Calibri" w:cs="+mn-cs"/>
          <w:b/>
          <w:bCs/>
          <w:color w:val="000000"/>
          <w:kern w:val="24"/>
          <w:lang w:eastAsia="en-GB"/>
        </w:rPr>
        <w:t>better decisions</w:t>
      </w:r>
      <w:r w:rsidRPr="009E3795">
        <w:rPr>
          <w:rFonts w:ascii="Calibri" w:eastAsia="+mn-ea" w:hAnsi="Calibri" w:cs="+mn-cs"/>
          <w:color w:val="000000"/>
          <w:kern w:val="24"/>
          <w:lang w:eastAsia="en-GB"/>
        </w:rPr>
        <w:t>.</w:t>
      </w:r>
    </w:p>
    <w:p w14:paraId="7A61D7E4" w14:textId="2507AFEF" w:rsidR="002C474A" w:rsidRPr="009E3795" w:rsidRDefault="002C474A" w:rsidP="001F683C">
      <w:pPr>
        <w:pStyle w:val="ListParagraph"/>
        <w:numPr>
          <w:ilvl w:val="0"/>
          <w:numId w:val="35"/>
        </w:numPr>
        <w:spacing w:after="0" w:line="240" w:lineRule="auto"/>
        <w:rPr>
          <w:rFonts w:ascii="Times New Roman" w:eastAsia="Times New Roman" w:hAnsi="Times New Roman" w:cs="Times New Roman"/>
          <w:color w:val="E94B58"/>
          <w:lang w:eastAsia="en-GB"/>
        </w:rPr>
      </w:pPr>
      <w:r w:rsidRPr="009E3795">
        <w:rPr>
          <w:rFonts w:ascii="Calibri" w:eastAsia="+mn-ea" w:hAnsi="Calibri" w:cs="+mn-cs"/>
          <w:color w:val="000000"/>
          <w:kern w:val="24"/>
          <w:lang w:eastAsia="en-GB"/>
        </w:rPr>
        <w:t xml:space="preserve">Better decisions </w:t>
      </w:r>
      <w:r w:rsidRPr="009E3795">
        <w:rPr>
          <w:rFonts w:ascii="Calibri" w:eastAsia="+mn-ea" w:hAnsi="Calibri" w:cs="+mn-cs"/>
          <w:b/>
          <w:bCs/>
          <w:color w:val="000000"/>
          <w:kern w:val="24"/>
          <w:lang w:eastAsia="en-GB"/>
        </w:rPr>
        <w:t>focus time and resources on more effective methods.</w:t>
      </w:r>
    </w:p>
    <w:p w14:paraId="4296B78A" w14:textId="72BD4328" w:rsidR="4387D783" w:rsidRDefault="009E3795" w:rsidP="4387D783">
      <w:pPr>
        <w:spacing w:after="0" w:line="240" w:lineRule="auto"/>
        <w:rPr>
          <w:rFonts w:ascii="Calibri" w:eastAsia="+mn-ea" w:hAnsi="Calibri" w:cs="+mn-cs"/>
          <w:b/>
          <w:bCs/>
          <w:color w:val="000000"/>
          <w:lang w:eastAsia="en-GB"/>
        </w:rPr>
      </w:pPr>
      <w:r>
        <w:rPr>
          <w:rFonts w:ascii="Calibri" w:eastAsia="+mn-ea" w:hAnsi="Calibri" w:cs="+mn-cs"/>
          <w:b/>
          <w:bCs/>
          <w:color w:val="000000"/>
          <w:lang w:eastAsia="en-GB"/>
        </w:rPr>
        <w:t>Notes</w:t>
      </w:r>
    </w:p>
    <w:p w14:paraId="7669AD06" w14:textId="3D2B36F0" w:rsidR="002C474A" w:rsidRDefault="002C474A" w:rsidP="002C474A">
      <w:pPr>
        <w:spacing w:after="0" w:line="240" w:lineRule="auto"/>
        <w:contextualSpacing/>
        <w:rPr>
          <w:rFonts w:ascii="Times New Roman" w:eastAsia="Times New Roman" w:hAnsi="Times New Roman" w:cs="Times New Roman"/>
          <w:color w:val="E94B58"/>
          <w:lang w:eastAsia="en-GB"/>
        </w:rPr>
      </w:pPr>
    </w:p>
    <w:p w14:paraId="3DE7662F" w14:textId="77777777" w:rsidR="00A65AB0" w:rsidRPr="002C474A" w:rsidRDefault="00A65AB0" w:rsidP="002C474A">
      <w:pPr>
        <w:spacing w:after="0" w:line="240" w:lineRule="auto"/>
        <w:contextualSpacing/>
        <w:rPr>
          <w:rFonts w:ascii="Times New Roman" w:eastAsia="Times New Roman" w:hAnsi="Times New Roman" w:cs="Times New Roman"/>
          <w:color w:val="E94B58"/>
          <w:lang w:eastAsia="en-GB"/>
        </w:rPr>
      </w:pPr>
    </w:p>
    <w:p w14:paraId="589C2605" w14:textId="6A263BAB" w:rsidR="007C1EC4" w:rsidRDefault="007C1EC4" w:rsidP="002C474A">
      <w:pPr>
        <w:spacing w:after="0" w:line="240" w:lineRule="auto"/>
        <w:ind w:left="-983"/>
        <w:contextualSpacing/>
        <w:rPr>
          <w:rFonts w:ascii="Calibri" w:eastAsia="+mn-ea" w:hAnsi="Calibri" w:cs="+mn-cs"/>
          <w:b/>
          <w:bCs/>
          <w:kern w:val="24"/>
          <w:lang w:eastAsia="en-GB"/>
        </w:rPr>
      </w:pPr>
    </w:p>
    <w:p w14:paraId="57CBF566" w14:textId="46922192" w:rsidR="002C474A" w:rsidRDefault="002C474A" w:rsidP="002C474A">
      <w:pPr>
        <w:spacing w:after="0" w:line="240" w:lineRule="auto"/>
        <w:ind w:left="-983"/>
        <w:contextualSpacing/>
        <w:rPr>
          <w:rFonts w:ascii="Calibri" w:eastAsia="+mn-ea" w:hAnsi="Calibri" w:cs="+mn-cs"/>
          <w:b/>
          <w:bCs/>
          <w:kern w:val="24"/>
          <w:lang w:eastAsia="en-GB"/>
        </w:rPr>
      </w:pPr>
    </w:p>
    <w:p w14:paraId="6F1EBDDF" w14:textId="0966FA11" w:rsidR="002C474A" w:rsidRDefault="002C474A" w:rsidP="002C474A">
      <w:pPr>
        <w:spacing w:after="0" w:line="240" w:lineRule="auto"/>
        <w:ind w:left="-983"/>
        <w:contextualSpacing/>
        <w:rPr>
          <w:rFonts w:ascii="Calibri" w:eastAsia="+mn-ea" w:hAnsi="Calibri" w:cs="+mn-cs"/>
          <w:b/>
          <w:bCs/>
          <w:kern w:val="24"/>
          <w:lang w:eastAsia="en-GB"/>
        </w:rPr>
      </w:pPr>
    </w:p>
    <w:p w14:paraId="4E9420F0" w14:textId="3C912D74" w:rsidR="002C474A" w:rsidRDefault="002C474A" w:rsidP="002C474A">
      <w:pPr>
        <w:spacing w:after="0" w:line="240" w:lineRule="auto"/>
        <w:ind w:left="-983"/>
        <w:contextualSpacing/>
        <w:rPr>
          <w:rFonts w:ascii="Calibri" w:eastAsia="+mn-ea" w:hAnsi="Calibri" w:cs="+mn-cs"/>
          <w:b/>
          <w:bCs/>
          <w:kern w:val="24"/>
          <w:lang w:eastAsia="en-GB"/>
        </w:rPr>
      </w:pPr>
    </w:p>
    <w:p w14:paraId="27D415B1" w14:textId="10E6498D" w:rsidR="002C474A" w:rsidRDefault="002C474A" w:rsidP="006B6BCD">
      <w:pPr>
        <w:tabs>
          <w:tab w:val="left" w:pos="142"/>
        </w:tabs>
        <w:spacing w:after="0" w:line="240" w:lineRule="auto"/>
        <w:contextualSpacing/>
        <w:rPr>
          <w:rFonts w:ascii="Calibri" w:eastAsia="+mn-ea" w:hAnsi="Calibri" w:cs="+mn-cs"/>
          <w:b/>
          <w:bCs/>
          <w:kern w:val="24"/>
          <w:lang w:eastAsia="en-GB"/>
        </w:rPr>
      </w:pPr>
    </w:p>
    <w:p w14:paraId="0E9AB8A7" w14:textId="77777777" w:rsidR="009E3795" w:rsidRDefault="009E3795" w:rsidP="006B6BCD">
      <w:pPr>
        <w:spacing w:after="0" w:line="240" w:lineRule="auto"/>
        <w:contextualSpacing/>
        <w:rPr>
          <w:rFonts w:ascii="Calibri" w:eastAsia="+mn-ea" w:hAnsi="Calibri" w:cs="+mn-cs"/>
          <w:b/>
          <w:bCs/>
          <w:color w:val="E94B58" w:themeColor="accent2"/>
          <w:kern w:val="24"/>
          <w:sz w:val="28"/>
          <w:szCs w:val="26"/>
          <w:lang w:eastAsia="en-GB"/>
        </w:rPr>
      </w:pPr>
    </w:p>
    <w:p w14:paraId="0D3C2A05" w14:textId="77777777" w:rsidR="009E3795" w:rsidRDefault="009E3795" w:rsidP="006B6BCD">
      <w:pPr>
        <w:spacing w:after="0" w:line="240" w:lineRule="auto"/>
        <w:contextualSpacing/>
        <w:rPr>
          <w:rFonts w:ascii="Calibri" w:eastAsia="+mn-ea" w:hAnsi="Calibri" w:cs="+mn-cs"/>
          <w:b/>
          <w:bCs/>
          <w:color w:val="E94B58" w:themeColor="accent2"/>
          <w:kern w:val="24"/>
          <w:sz w:val="28"/>
          <w:szCs w:val="26"/>
          <w:lang w:eastAsia="en-GB"/>
        </w:rPr>
      </w:pPr>
    </w:p>
    <w:p w14:paraId="12407BF3" w14:textId="77777777" w:rsidR="009E3795" w:rsidRDefault="009E3795" w:rsidP="006B6BCD">
      <w:pPr>
        <w:spacing w:after="0" w:line="240" w:lineRule="auto"/>
        <w:contextualSpacing/>
        <w:rPr>
          <w:rFonts w:ascii="Calibri" w:eastAsia="+mn-ea" w:hAnsi="Calibri" w:cs="+mn-cs"/>
          <w:b/>
          <w:bCs/>
          <w:color w:val="E94B58" w:themeColor="accent2"/>
          <w:kern w:val="24"/>
          <w:sz w:val="28"/>
          <w:szCs w:val="26"/>
          <w:lang w:eastAsia="en-GB"/>
        </w:rPr>
      </w:pPr>
    </w:p>
    <w:p w14:paraId="7A9F3B34" w14:textId="77777777" w:rsidR="009E3795" w:rsidRDefault="009E3795" w:rsidP="006B6BCD">
      <w:pPr>
        <w:spacing w:after="0" w:line="240" w:lineRule="auto"/>
        <w:contextualSpacing/>
        <w:rPr>
          <w:rFonts w:ascii="Calibri" w:eastAsia="+mn-ea" w:hAnsi="Calibri" w:cs="+mn-cs"/>
          <w:b/>
          <w:bCs/>
          <w:color w:val="E94B58" w:themeColor="accent2"/>
          <w:kern w:val="24"/>
          <w:sz w:val="28"/>
          <w:szCs w:val="26"/>
          <w:lang w:eastAsia="en-GB"/>
        </w:rPr>
      </w:pPr>
    </w:p>
    <w:p w14:paraId="52DC8850" w14:textId="4EDFCBEE" w:rsidR="002C474A" w:rsidRDefault="002C474A" w:rsidP="006B6BCD">
      <w:pPr>
        <w:spacing w:after="0" w:line="240" w:lineRule="auto"/>
        <w:contextualSpacing/>
        <w:rPr>
          <w:rFonts w:ascii="Calibri" w:eastAsia="+mn-ea" w:hAnsi="Calibri" w:cs="+mn-cs"/>
          <w:b/>
          <w:bCs/>
          <w:color w:val="E94B58" w:themeColor="accent2"/>
          <w:kern w:val="24"/>
          <w:sz w:val="28"/>
          <w:szCs w:val="26"/>
          <w:lang w:eastAsia="en-GB"/>
        </w:rPr>
      </w:pPr>
      <w:r w:rsidRPr="00A07208">
        <w:rPr>
          <w:rFonts w:ascii="Calibri" w:eastAsia="+mn-ea" w:hAnsi="Calibri" w:cs="+mn-cs"/>
          <w:b/>
          <w:bCs/>
          <w:color w:val="E94B58" w:themeColor="accent2"/>
          <w:kern w:val="24"/>
          <w:sz w:val="28"/>
          <w:szCs w:val="26"/>
          <w:lang w:eastAsia="en-GB"/>
        </w:rPr>
        <w:t>What is learning?</w:t>
      </w:r>
    </w:p>
    <w:p w14:paraId="7E2B07E1" w14:textId="4E8E2349" w:rsidR="00A07208" w:rsidRDefault="00A07208" w:rsidP="002C474A">
      <w:pPr>
        <w:spacing w:after="0" w:line="240" w:lineRule="auto"/>
        <w:ind w:hanging="142"/>
        <w:contextualSpacing/>
        <w:rPr>
          <w:rFonts w:ascii="Calibri" w:eastAsia="+mn-ea" w:hAnsi="Calibri" w:cs="+mn-cs"/>
          <w:b/>
          <w:bCs/>
          <w:color w:val="E94B58" w:themeColor="accent2"/>
          <w:kern w:val="24"/>
          <w:sz w:val="28"/>
          <w:szCs w:val="26"/>
          <w:lang w:eastAsia="en-GB"/>
        </w:rPr>
      </w:pPr>
    </w:p>
    <w:p w14:paraId="09BF11C4" w14:textId="7BA9710F" w:rsidR="00A07208" w:rsidRDefault="00A07208" w:rsidP="007A553F">
      <w:pPr>
        <w:spacing w:after="0" w:line="240" w:lineRule="auto"/>
        <w:contextualSpacing/>
        <w:rPr>
          <w:rFonts w:ascii="Calibri" w:eastAsia="+mn-ea" w:hAnsi="Calibri" w:cs="+mn-cs"/>
          <w:kern w:val="24"/>
          <w:lang w:eastAsia="en-GB"/>
        </w:rPr>
      </w:pPr>
      <w:r w:rsidRPr="00A07208">
        <w:rPr>
          <w:rFonts w:ascii="Calibri" w:eastAsia="+mn-ea" w:hAnsi="Calibri" w:cs="+mn-cs"/>
          <w:kern w:val="24"/>
          <w:lang w:eastAsia="en-GB"/>
        </w:rPr>
        <w:t>“Learning involves a lasting change in pupils’ capabilities or understanding.” (</w:t>
      </w:r>
      <w:r w:rsidR="12698A7C" w:rsidRPr="004E5918">
        <w:rPr>
          <w:rFonts w:ascii="Calibri" w:eastAsia="+mn-ea" w:hAnsi="Calibri" w:cs="+mn-cs"/>
          <w:kern w:val="24"/>
          <w:lang w:eastAsia="en-GB"/>
        </w:rPr>
        <w:t>Department for Education, 2020).</w:t>
      </w:r>
    </w:p>
    <w:p w14:paraId="2E634516" w14:textId="77777777" w:rsidR="006F285C" w:rsidRDefault="006F285C" w:rsidP="007A553F">
      <w:pPr>
        <w:spacing w:after="0" w:line="240" w:lineRule="auto"/>
        <w:contextualSpacing/>
        <w:rPr>
          <w:rFonts w:ascii="Calibri" w:eastAsia="+mn-ea" w:hAnsi="Calibri" w:cs="+mn-cs"/>
          <w:kern w:val="24"/>
          <w:lang w:eastAsia="en-GB"/>
        </w:rPr>
      </w:pPr>
    </w:p>
    <w:p w14:paraId="577744EA" w14:textId="63166229" w:rsidR="006F285C" w:rsidRDefault="006F285C" w:rsidP="007A553F">
      <w:pPr>
        <w:spacing w:after="0" w:line="240" w:lineRule="auto"/>
        <w:contextualSpacing/>
        <w:rPr>
          <w:rFonts w:ascii="Calibri" w:eastAsia="+mn-ea" w:hAnsi="Calibri" w:cs="+mn-cs"/>
          <w:kern w:val="24"/>
          <w:lang w:eastAsia="en-GB"/>
        </w:rPr>
      </w:pPr>
      <w:r>
        <w:rPr>
          <w:rFonts w:ascii="Calibri" w:eastAsia="+mn-ea" w:hAnsi="Calibri" w:cs="+mn-cs"/>
          <w:kern w:val="24"/>
          <w:lang w:eastAsia="en-GB"/>
        </w:rPr>
        <w:t>“</w:t>
      </w:r>
      <w:r w:rsidRPr="006F285C">
        <w:rPr>
          <w:rFonts w:ascii="Calibri" w:eastAsia="+mn-ea" w:hAnsi="Calibri" w:cs="+mn-cs"/>
          <w:kern w:val="24"/>
          <w:lang w:eastAsia="en-GB"/>
        </w:rPr>
        <w:t>Effective teacher development is likely to involve a lasting change in teachers’ capabilities and understanding so that their teaching changes</w:t>
      </w:r>
      <w:r>
        <w:rPr>
          <w:rFonts w:ascii="Calibri" w:eastAsia="+mn-ea" w:hAnsi="Calibri" w:cs="+mn-cs"/>
          <w:kern w:val="24"/>
          <w:lang w:eastAsia="en-GB"/>
        </w:rPr>
        <w:t xml:space="preserve">” </w:t>
      </w:r>
      <w:r w:rsidRPr="00A07208">
        <w:rPr>
          <w:rFonts w:ascii="Calibri" w:eastAsia="+mn-ea" w:hAnsi="Calibri" w:cs="+mn-cs"/>
          <w:kern w:val="24"/>
          <w:lang w:eastAsia="en-GB"/>
        </w:rPr>
        <w:t>(</w:t>
      </w:r>
      <w:r w:rsidRPr="004E5918">
        <w:rPr>
          <w:rFonts w:ascii="Calibri" w:eastAsia="+mn-ea" w:hAnsi="Calibri" w:cs="+mn-cs"/>
          <w:kern w:val="24"/>
          <w:lang w:eastAsia="en-GB"/>
        </w:rPr>
        <w:t>Department for Education, 2020).</w:t>
      </w:r>
    </w:p>
    <w:p w14:paraId="6B1B2238" w14:textId="151CBFA7" w:rsidR="004E5918" w:rsidRDefault="004E5918" w:rsidP="00A07208">
      <w:pPr>
        <w:spacing w:after="0" w:line="240" w:lineRule="auto"/>
        <w:ind w:hanging="142"/>
        <w:contextualSpacing/>
        <w:rPr>
          <w:rFonts w:ascii="Calibri" w:eastAsia="+mn-ea" w:hAnsi="Calibri" w:cs="+mn-cs"/>
          <w:kern w:val="24"/>
          <w:lang w:eastAsia="en-GB"/>
        </w:rPr>
      </w:pPr>
    </w:p>
    <w:tbl>
      <w:tblPr>
        <w:tblStyle w:val="TableGrid"/>
        <w:tblW w:w="0" w:type="auto"/>
        <w:tblLook w:val="04A0" w:firstRow="1" w:lastRow="0" w:firstColumn="1" w:lastColumn="0" w:noHBand="0" w:noVBand="1"/>
      </w:tblPr>
      <w:tblGrid>
        <w:gridCol w:w="4956"/>
        <w:gridCol w:w="4956"/>
      </w:tblGrid>
      <w:tr w:rsidR="00DC1C1D" w14:paraId="4CE4052B" w14:textId="77777777" w:rsidTr="00C3272B">
        <w:tc>
          <w:tcPr>
            <w:tcW w:w="4956" w:type="dxa"/>
            <w:shd w:val="clear" w:color="auto" w:fill="474C68" w:themeFill="accent1"/>
          </w:tcPr>
          <w:p w14:paraId="6BFDE41B" w14:textId="63B09626" w:rsidR="00DC1C1D" w:rsidRPr="00C3272B" w:rsidRDefault="00C3272B" w:rsidP="00A07208">
            <w:pPr>
              <w:contextualSpacing/>
              <w:rPr>
                <w:rFonts w:ascii="Calibri" w:eastAsia="+mn-ea" w:hAnsi="Calibri" w:cs="+mn-cs"/>
                <w:color w:val="FFFFFF" w:themeColor="background1"/>
                <w:kern w:val="24"/>
                <w:lang w:eastAsia="en-GB"/>
              </w:rPr>
            </w:pPr>
            <w:r w:rsidRPr="00C3272B">
              <w:rPr>
                <w:rFonts w:ascii="Calibri" w:eastAsia="+mn-ea" w:hAnsi="Calibri" w:cs="+mn-cs"/>
                <w:color w:val="FFFFFF" w:themeColor="background1"/>
                <w:kern w:val="24"/>
                <w:lang w:eastAsia="en-GB"/>
              </w:rPr>
              <w:t>Performance</w:t>
            </w:r>
          </w:p>
        </w:tc>
        <w:tc>
          <w:tcPr>
            <w:tcW w:w="4956" w:type="dxa"/>
            <w:shd w:val="clear" w:color="auto" w:fill="474C68" w:themeFill="accent1"/>
          </w:tcPr>
          <w:p w14:paraId="0624CD48" w14:textId="69FB5DD0" w:rsidR="00DC1C1D" w:rsidRPr="00C3272B" w:rsidRDefault="00C3272B" w:rsidP="00A07208">
            <w:pPr>
              <w:contextualSpacing/>
              <w:rPr>
                <w:rFonts w:ascii="Calibri" w:eastAsia="+mn-ea" w:hAnsi="Calibri" w:cs="+mn-cs"/>
                <w:color w:val="FFFFFF" w:themeColor="background1"/>
                <w:kern w:val="24"/>
                <w:lang w:eastAsia="en-GB"/>
              </w:rPr>
            </w:pPr>
            <w:r w:rsidRPr="00C3272B">
              <w:rPr>
                <w:rFonts w:ascii="Calibri" w:eastAsia="+mn-ea" w:hAnsi="Calibri" w:cs="+mn-cs"/>
                <w:color w:val="FFFFFF" w:themeColor="background1"/>
                <w:kern w:val="24"/>
                <w:lang w:eastAsia="en-GB"/>
              </w:rPr>
              <w:t>Learning</w:t>
            </w:r>
          </w:p>
        </w:tc>
      </w:tr>
      <w:tr w:rsidR="00DC1C1D" w14:paraId="4EAA641A" w14:textId="77777777" w:rsidTr="006F285C">
        <w:trPr>
          <w:trHeight w:val="664"/>
        </w:trPr>
        <w:tc>
          <w:tcPr>
            <w:tcW w:w="4956" w:type="dxa"/>
          </w:tcPr>
          <w:p w14:paraId="62A71D6F" w14:textId="3B1B923D" w:rsidR="00DC1C1D" w:rsidRDefault="00C3272B" w:rsidP="006F285C">
            <w:pPr>
              <w:spacing w:before="160" w:after="160"/>
              <w:rPr>
                <w:rFonts w:ascii="Calibri" w:eastAsia="+mn-ea" w:hAnsi="Calibri" w:cs="+mn-cs"/>
                <w:kern w:val="24"/>
                <w:lang w:eastAsia="en-GB"/>
              </w:rPr>
            </w:pPr>
            <w:r w:rsidRPr="00C3272B">
              <w:rPr>
                <w:rFonts w:ascii="Calibri" w:eastAsia="+mn-ea" w:hAnsi="Calibri" w:cs="+mn-cs"/>
                <w:kern w:val="24"/>
                <w:lang w:eastAsia="en-GB"/>
              </w:rPr>
              <w:t xml:space="preserve">Immediate </w:t>
            </w:r>
            <w:r w:rsidR="000F70BF">
              <w:rPr>
                <w:rFonts w:ascii="Calibri" w:eastAsia="+mn-ea" w:hAnsi="Calibri" w:cs="+mn-cs"/>
                <w:kern w:val="24"/>
                <w:lang w:eastAsia="en-GB"/>
              </w:rPr>
              <w:t xml:space="preserve">change in </w:t>
            </w:r>
            <w:r w:rsidRPr="00C3272B">
              <w:rPr>
                <w:rFonts w:ascii="Calibri" w:eastAsia="+mn-ea" w:hAnsi="Calibri" w:cs="+mn-cs"/>
                <w:kern w:val="24"/>
                <w:lang w:eastAsia="en-GB"/>
              </w:rPr>
              <w:t>behaviour or knowledge that can be observed and measured.</w:t>
            </w:r>
          </w:p>
        </w:tc>
        <w:tc>
          <w:tcPr>
            <w:tcW w:w="4956" w:type="dxa"/>
          </w:tcPr>
          <w:p w14:paraId="40210ADC" w14:textId="6C2ADB8F" w:rsidR="00DC1C1D" w:rsidRDefault="00C3272B" w:rsidP="006F285C">
            <w:pPr>
              <w:spacing w:before="160" w:after="160"/>
              <w:rPr>
                <w:rFonts w:ascii="Calibri" w:eastAsia="+mn-ea" w:hAnsi="Calibri" w:cs="+mn-cs"/>
                <w:kern w:val="24"/>
                <w:lang w:eastAsia="en-GB"/>
              </w:rPr>
            </w:pPr>
            <w:r w:rsidRPr="00C3272B">
              <w:rPr>
                <w:rFonts w:ascii="Calibri" w:eastAsia="+mn-ea" w:hAnsi="Calibri" w:cs="+mn-cs"/>
                <w:kern w:val="24"/>
                <w:lang w:eastAsia="en-GB"/>
              </w:rPr>
              <w:t xml:space="preserve">Lasting change in </w:t>
            </w:r>
            <w:r w:rsidR="0018313C">
              <w:rPr>
                <w:rFonts w:ascii="Calibri" w:eastAsia="+mn-ea" w:hAnsi="Calibri" w:cs="+mn-cs"/>
                <w:kern w:val="24"/>
                <w:lang w:eastAsia="en-GB"/>
              </w:rPr>
              <w:t>capabilities and understanding</w:t>
            </w:r>
            <w:r w:rsidRPr="00C3272B">
              <w:rPr>
                <w:rFonts w:ascii="Calibri" w:eastAsia="+mn-ea" w:hAnsi="Calibri" w:cs="+mn-cs"/>
                <w:kern w:val="24"/>
                <w:lang w:eastAsia="en-GB"/>
              </w:rPr>
              <w:t>, which happen</w:t>
            </w:r>
            <w:r w:rsidR="0018313C">
              <w:rPr>
                <w:rFonts w:ascii="Calibri" w:eastAsia="+mn-ea" w:hAnsi="Calibri" w:cs="+mn-cs"/>
                <w:kern w:val="24"/>
                <w:lang w:eastAsia="en-GB"/>
              </w:rPr>
              <w:t>s</w:t>
            </w:r>
            <w:r w:rsidRPr="00C3272B">
              <w:rPr>
                <w:rFonts w:ascii="Calibri" w:eastAsia="+mn-ea" w:hAnsi="Calibri" w:cs="+mn-cs"/>
                <w:kern w:val="24"/>
                <w:lang w:eastAsia="en-GB"/>
              </w:rPr>
              <w:t xml:space="preserve"> over time and is hard to observe.</w:t>
            </w:r>
          </w:p>
        </w:tc>
      </w:tr>
    </w:tbl>
    <w:p w14:paraId="1D0FD3A5" w14:textId="7C6931B8" w:rsidR="004E5918" w:rsidRDefault="004E5918" w:rsidP="00A07208">
      <w:pPr>
        <w:spacing w:after="0" w:line="240" w:lineRule="auto"/>
        <w:ind w:hanging="142"/>
        <w:contextualSpacing/>
        <w:rPr>
          <w:rFonts w:ascii="Calibri" w:eastAsia="+mn-ea" w:hAnsi="Calibri" w:cs="+mn-cs"/>
          <w:kern w:val="24"/>
          <w:lang w:eastAsia="en-GB"/>
        </w:rPr>
      </w:pPr>
    </w:p>
    <w:p w14:paraId="2BDA6027" w14:textId="2EA31AB5" w:rsidR="00284A88" w:rsidRPr="00A07208" w:rsidRDefault="00284A88" w:rsidP="006B6BCD">
      <w:pPr>
        <w:spacing w:after="0" w:line="240" w:lineRule="auto"/>
        <w:contextualSpacing/>
        <w:rPr>
          <w:rFonts w:ascii="Calibri" w:eastAsia="+mn-ea" w:hAnsi="Calibri" w:cs="+mn-cs"/>
          <w:b/>
          <w:bCs/>
          <w:kern w:val="24"/>
          <w:lang w:eastAsia="en-GB"/>
        </w:rPr>
      </w:pPr>
      <w:r w:rsidRPr="00284A88">
        <w:rPr>
          <w:rFonts w:ascii="Calibri" w:eastAsia="+mn-ea" w:hAnsi="Calibri" w:cs="+mn-cs"/>
          <w:b/>
          <w:bCs/>
          <w:kern w:val="24"/>
          <w:lang w:eastAsia="en-GB"/>
        </w:rPr>
        <w:t>Lasting change</w:t>
      </w:r>
      <w:r w:rsidR="00E27F20">
        <w:rPr>
          <w:rFonts w:ascii="Calibri" w:eastAsia="+mn-ea" w:hAnsi="Calibri" w:cs="+mn-cs"/>
          <w:b/>
          <w:bCs/>
          <w:kern w:val="24"/>
          <w:lang w:eastAsia="en-GB"/>
        </w:rPr>
        <w:t>:</w:t>
      </w:r>
      <w:r w:rsidRPr="00284A88">
        <w:rPr>
          <w:rFonts w:ascii="Calibri" w:eastAsia="+mn-ea" w:hAnsi="Calibri" w:cs="+mn-cs"/>
          <w:b/>
          <w:bCs/>
          <w:kern w:val="24"/>
          <w:lang w:eastAsia="en-GB"/>
        </w:rPr>
        <w:t xml:space="preserve"> implications</w:t>
      </w:r>
    </w:p>
    <w:p w14:paraId="76107743" w14:textId="330A8229" w:rsidR="00A07208" w:rsidRDefault="00A07208" w:rsidP="002C474A">
      <w:pPr>
        <w:spacing w:after="0" w:line="240" w:lineRule="auto"/>
        <w:ind w:hanging="142"/>
        <w:contextualSpacing/>
        <w:rPr>
          <w:rFonts w:ascii="Calibri" w:eastAsia="+mn-ea" w:hAnsi="Calibri" w:cs="+mn-cs"/>
          <w:b/>
          <w:bCs/>
          <w:color w:val="E94B58" w:themeColor="accent2"/>
          <w:kern w:val="24"/>
          <w:sz w:val="28"/>
          <w:szCs w:val="26"/>
          <w:lang w:eastAsia="en-GB"/>
        </w:rPr>
      </w:pPr>
    </w:p>
    <w:tbl>
      <w:tblPr>
        <w:tblStyle w:val="AmbitionInstitutetable"/>
        <w:tblW w:w="0" w:type="auto"/>
        <w:tblLook w:val="04A0" w:firstRow="1" w:lastRow="0" w:firstColumn="1" w:lastColumn="0" w:noHBand="0" w:noVBand="1"/>
      </w:tblPr>
      <w:tblGrid>
        <w:gridCol w:w="3304"/>
        <w:gridCol w:w="3304"/>
        <w:gridCol w:w="3304"/>
      </w:tblGrid>
      <w:tr w:rsidR="00284A88" w14:paraId="5B113AA3" w14:textId="77777777" w:rsidTr="0027293F">
        <w:trPr>
          <w:cnfStyle w:val="100000000000" w:firstRow="1" w:lastRow="0" w:firstColumn="0" w:lastColumn="0" w:oddVBand="0" w:evenVBand="0" w:oddHBand="0" w:evenHBand="0" w:firstRowFirstColumn="0" w:firstRowLastColumn="0" w:lastRowFirstColumn="0" w:lastRowLastColumn="0"/>
        </w:trPr>
        <w:tc>
          <w:tcPr>
            <w:tcW w:w="3304"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14:paraId="025981AF" w14:textId="5B3ABC56" w:rsidR="00284A88" w:rsidRPr="00932FC8" w:rsidRDefault="00284A88" w:rsidP="002C474A">
            <w:pPr>
              <w:contextualSpacing/>
              <w:rPr>
                <w:rFonts w:ascii="Calibri" w:eastAsia="+mn-ea" w:hAnsi="Calibri" w:cs="+mn-cs"/>
                <w:kern w:val="24"/>
                <w:sz w:val="22"/>
                <w:lang w:eastAsia="en-GB"/>
              </w:rPr>
            </w:pPr>
            <w:r w:rsidRPr="00932FC8">
              <w:rPr>
                <w:rFonts w:ascii="Calibri" w:eastAsia="+mn-ea" w:hAnsi="Calibri" w:cs="+mn-cs"/>
                <w:kern w:val="24"/>
                <w:sz w:val="22"/>
                <w:lang w:eastAsia="en-GB"/>
              </w:rPr>
              <w:t>Pupil learning</w:t>
            </w:r>
          </w:p>
        </w:tc>
        <w:tc>
          <w:tcPr>
            <w:tcW w:w="3304"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14:paraId="3ED0D810" w14:textId="0C1E4172" w:rsidR="00284A88" w:rsidRPr="00932FC8" w:rsidRDefault="00284A88" w:rsidP="002C474A">
            <w:pPr>
              <w:contextualSpacing/>
              <w:rPr>
                <w:rFonts w:ascii="Calibri" w:eastAsia="+mn-ea" w:hAnsi="Calibri" w:cs="+mn-cs"/>
                <w:kern w:val="24"/>
                <w:sz w:val="22"/>
                <w:lang w:eastAsia="en-GB"/>
              </w:rPr>
            </w:pPr>
            <w:r w:rsidRPr="00932FC8">
              <w:rPr>
                <w:rFonts w:ascii="Calibri" w:eastAsia="+mn-ea" w:hAnsi="Calibri" w:cs="+mn-cs"/>
                <w:kern w:val="24"/>
                <w:sz w:val="22"/>
                <w:lang w:eastAsia="en-GB"/>
              </w:rPr>
              <w:t>Staff learning</w:t>
            </w:r>
          </w:p>
        </w:tc>
        <w:tc>
          <w:tcPr>
            <w:tcW w:w="3304"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14:paraId="6CFDAE36" w14:textId="57F55EB1" w:rsidR="00284A88" w:rsidRPr="00932FC8" w:rsidRDefault="00284A88" w:rsidP="002C474A">
            <w:pPr>
              <w:contextualSpacing/>
              <w:rPr>
                <w:rFonts w:ascii="Calibri" w:eastAsia="+mn-ea" w:hAnsi="Calibri" w:cs="+mn-cs"/>
                <w:kern w:val="24"/>
                <w:sz w:val="22"/>
                <w:lang w:eastAsia="en-GB"/>
              </w:rPr>
            </w:pPr>
            <w:r w:rsidRPr="00932FC8">
              <w:rPr>
                <w:rFonts w:ascii="Calibri" w:eastAsia="+mn-ea" w:hAnsi="Calibri" w:cs="+mn-cs"/>
                <w:kern w:val="24"/>
                <w:sz w:val="22"/>
                <w:lang w:eastAsia="en-GB"/>
              </w:rPr>
              <w:t>Your learning</w:t>
            </w:r>
          </w:p>
        </w:tc>
      </w:tr>
      <w:tr w:rsidR="00284A88" w14:paraId="257946E3" w14:textId="77777777" w:rsidTr="00B8415F">
        <w:tc>
          <w:tcPr>
            <w:tcW w:w="3304" w:type="dxa"/>
          </w:tcPr>
          <w:p w14:paraId="3F036425" w14:textId="54FBAF13" w:rsidR="00B8415F" w:rsidRPr="00932FC8" w:rsidRDefault="00C11FD6" w:rsidP="00482106">
            <w:pPr>
              <w:spacing w:before="160" w:after="160"/>
              <w:rPr>
                <w:rFonts w:ascii="Calibri" w:eastAsia="+mn-ea" w:hAnsi="Calibri" w:cs="+mn-cs"/>
                <w:kern w:val="24"/>
                <w:lang w:eastAsia="en-GB"/>
              </w:rPr>
            </w:pPr>
            <w:r w:rsidRPr="00C11FD6">
              <w:rPr>
                <w:rFonts w:ascii="Calibri" w:eastAsia="+mn-ea" w:hAnsi="Calibri" w:cs="+mn-cs"/>
                <w:kern w:val="24"/>
                <w:lang w:eastAsia="en-GB"/>
              </w:rPr>
              <w:t>When reviewing teacher impact, Ms Gray knows she needs to triangulate data over time from a range of sources. She knows what she sees in a single lesson is pupil performance, not necessarily learning.</w:t>
            </w:r>
          </w:p>
        </w:tc>
        <w:tc>
          <w:tcPr>
            <w:tcW w:w="3304" w:type="dxa"/>
          </w:tcPr>
          <w:p w14:paraId="0025AC9F" w14:textId="57AAFB70" w:rsidR="00284A88" w:rsidRPr="00932FC8" w:rsidRDefault="00F81DC3" w:rsidP="00482106">
            <w:pPr>
              <w:spacing w:before="160" w:after="160"/>
              <w:rPr>
                <w:rFonts w:ascii="Calibri" w:eastAsia="+mn-ea" w:hAnsi="Calibri" w:cs="+mn-cs"/>
                <w:kern w:val="24"/>
                <w:lang w:eastAsia="en-GB"/>
              </w:rPr>
            </w:pPr>
            <w:r w:rsidRPr="00F81DC3">
              <w:rPr>
                <w:rFonts w:ascii="Calibri" w:eastAsia="+mn-ea" w:hAnsi="Calibri" w:cs="+mn-cs"/>
                <w:kern w:val="24"/>
                <w:lang w:eastAsia="en-GB"/>
              </w:rPr>
              <w:t>Ms Gray creates a plan for staff professional development. She ensures it plans for staff to consolidate their skills and understanding over the long term, focusing on one thing at a time, rather than disconnected episodes.</w:t>
            </w:r>
          </w:p>
        </w:tc>
        <w:tc>
          <w:tcPr>
            <w:tcW w:w="3304" w:type="dxa"/>
          </w:tcPr>
          <w:p w14:paraId="405C06AF" w14:textId="2B08D6DF" w:rsidR="00284A88" w:rsidRPr="00932FC8" w:rsidRDefault="00F81DC3" w:rsidP="00482106">
            <w:pPr>
              <w:spacing w:before="160" w:after="160"/>
              <w:rPr>
                <w:rFonts w:ascii="Calibri" w:eastAsia="+mn-ea" w:hAnsi="Calibri" w:cs="+mn-cs"/>
                <w:kern w:val="24"/>
                <w:lang w:eastAsia="en-GB"/>
              </w:rPr>
            </w:pPr>
            <w:r w:rsidRPr="00F81DC3">
              <w:rPr>
                <w:rFonts w:ascii="Calibri" w:eastAsia="+mn-ea" w:hAnsi="Calibri" w:cs="+mn-cs"/>
                <w:kern w:val="24"/>
                <w:lang w:eastAsia="en-GB"/>
              </w:rPr>
              <w:t>After reading about a new topic in her NPQ insight module, Ms Gray knows the value of revisiting these ideas in the application module and clinic to consolidate her understanding.</w:t>
            </w:r>
          </w:p>
        </w:tc>
      </w:tr>
    </w:tbl>
    <w:p w14:paraId="7B377077" w14:textId="77777777" w:rsidR="00863999" w:rsidRDefault="00863999" w:rsidP="002C474A">
      <w:pPr>
        <w:spacing w:after="0" w:line="240" w:lineRule="auto"/>
        <w:ind w:hanging="142"/>
        <w:contextualSpacing/>
        <w:rPr>
          <w:rFonts w:ascii="Calibri" w:eastAsia="+mn-ea" w:hAnsi="Calibri" w:cs="+mn-cs"/>
          <w:b/>
          <w:bCs/>
          <w:color w:val="E94B58" w:themeColor="accent2"/>
          <w:kern w:val="24"/>
          <w:sz w:val="28"/>
          <w:szCs w:val="26"/>
          <w:lang w:eastAsia="en-GB"/>
        </w:rPr>
      </w:pPr>
    </w:p>
    <w:p w14:paraId="62067AD1" w14:textId="0CC4B1C1" w:rsidR="000648F1" w:rsidRDefault="00863999" w:rsidP="000648F1">
      <w:pPr>
        <w:spacing w:line="240" w:lineRule="auto"/>
        <w:rPr>
          <w:rFonts w:ascii="Calibri" w:eastAsia="+mn-ea" w:hAnsi="Calibri" w:cs="+mn-cs"/>
          <w:b/>
          <w:bCs/>
          <w:color w:val="E94B58" w:themeColor="accent2"/>
          <w:kern w:val="24"/>
          <w:lang w:eastAsia="en-GB"/>
        </w:rPr>
      </w:pPr>
      <w:r w:rsidRPr="00863999">
        <w:rPr>
          <w:rFonts w:ascii="Calibri" w:eastAsia="+mn-ea" w:hAnsi="Calibri" w:cs="+mn-cs"/>
          <w:b/>
          <w:bCs/>
          <w:color w:val="E94B58" w:themeColor="accent2"/>
          <w:kern w:val="24"/>
          <w:lang w:eastAsia="en-GB"/>
        </w:rPr>
        <w:t>Reflection</w:t>
      </w:r>
    </w:p>
    <w:p w14:paraId="592FEF00" w14:textId="77777777" w:rsidR="0027293F" w:rsidRPr="0027293F" w:rsidRDefault="00AD1A61" w:rsidP="001F683C">
      <w:pPr>
        <w:pStyle w:val="ListParagraph"/>
        <w:numPr>
          <w:ilvl w:val="0"/>
          <w:numId w:val="36"/>
        </w:numPr>
        <w:spacing w:line="240" w:lineRule="auto"/>
        <w:rPr>
          <w:rFonts w:ascii="Calibri" w:eastAsia="+mn-ea" w:hAnsi="Calibri" w:cs="+mn-cs"/>
          <w:kern w:val="24"/>
          <w:lang w:eastAsia="en-GB"/>
        </w:rPr>
      </w:pPr>
      <w:r w:rsidRPr="0027293F">
        <w:rPr>
          <w:rFonts w:ascii="Calibri" w:eastAsia="+mn-ea" w:hAnsi="Calibri" w:cs="+mn-cs"/>
          <w:kern w:val="24"/>
          <w:lang w:eastAsia="en-GB"/>
        </w:rPr>
        <w:t>Through professional development, how can you support teachers to ‘learn’ and not just to ‘perform’</w:t>
      </w:r>
      <w:r w:rsidR="00A87D64" w:rsidRPr="0027293F">
        <w:rPr>
          <w:rFonts w:ascii="Calibri" w:eastAsia="+mn-ea" w:hAnsi="Calibri" w:cs="+mn-cs"/>
          <w:kern w:val="24"/>
          <w:lang w:eastAsia="en-GB"/>
        </w:rPr>
        <w:t xml:space="preserve"> temporarily</w:t>
      </w:r>
      <w:r w:rsidRPr="0027293F">
        <w:rPr>
          <w:rFonts w:ascii="Calibri" w:eastAsia="+mn-ea" w:hAnsi="Calibri" w:cs="+mn-cs"/>
          <w:kern w:val="24"/>
          <w:lang w:eastAsia="en-GB"/>
        </w:rPr>
        <w:t>?</w:t>
      </w:r>
    </w:p>
    <w:p w14:paraId="166D9461" w14:textId="522DE23D" w:rsidR="0027293F" w:rsidRPr="0027293F" w:rsidRDefault="0027293F" w:rsidP="0027293F">
      <w:pPr>
        <w:spacing w:line="240" w:lineRule="auto"/>
        <w:contextualSpacing/>
        <w:rPr>
          <w:rFonts w:ascii="Calibri" w:eastAsia="+mn-ea" w:hAnsi="Calibri" w:cs="+mn-cs"/>
          <w:b/>
          <w:bCs/>
          <w:kern w:val="24"/>
          <w:lang w:eastAsia="en-GB"/>
        </w:rPr>
      </w:pPr>
      <w:r w:rsidRPr="0027293F">
        <w:rPr>
          <w:rFonts w:ascii="Calibri" w:eastAsia="+mn-ea" w:hAnsi="Calibri" w:cs="+mn-cs"/>
          <w:b/>
          <w:bCs/>
          <w:kern w:val="24"/>
          <w:lang w:eastAsia="en-GB"/>
        </w:rPr>
        <w:t>Notes</w:t>
      </w:r>
    </w:p>
    <w:p w14:paraId="454D2A0F" w14:textId="3C534A81" w:rsidR="0027293F" w:rsidRDefault="0027293F" w:rsidP="0027293F">
      <w:pPr>
        <w:spacing w:line="240" w:lineRule="auto"/>
        <w:contextualSpacing/>
        <w:rPr>
          <w:rFonts w:ascii="Calibri" w:eastAsia="+mn-ea" w:hAnsi="Calibri" w:cs="+mn-cs"/>
          <w:kern w:val="24"/>
          <w:lang w:eastAsia="en-GB"/>
        </w:rPr>
      </w:pPr>
    </w:p>
    <w:p w14:paraId="625E1486" w14:textId="4E463477" w:rsidR="0027293F" w:rsidRDefault="0027293F" w:rsidP="0027293F">
      <w:pPr>
        <w:spacing w:line="240" w:lineRule="auto"/>
        <w:contextualSpacing/>
        <w:rPr>
          <w:rFonts w:ascii="Calibri" w:eastAsia="+mn-ea" w:hAnsi="Calibri" w:cs="+mn-cs"/>
          <w:kern w:val="24"/>
          <w:lang w:eastAsia="en-GB"/>
        </w:rPr>
      </w:pPr>
    </w:p>
    <w:p w14:paraId="7657A69F" w14:textId="1BA02976" w:rsidR="0027293F" w:rsidRDefault="0027293F" w:rsidP="0027293F">
      <w:pPr>
        <w:spacing w:line="240" w:lineRule="auto"/>
        <w:contextualSpacing/>
        <w:rPr>
          <w:rFonts w:ascii="Calibri" w:eastAsia="+mn-ea" w:hAnsi="Calibri" w:cs="+mn-cs"/>
          <w:kern w:val="24"/>
          <w:lang w:eastAsia="en-GB"/>
        </w:rPr>
      </w:pPr>
    </w:p>
    <w:p w14:paraId="6A63458B" w14:textId="7D6FCFBE" w:rsidR="0027293F" w:rsidRDefault="0027293F" w:rsidP="0027293F">
      <w:pPr>
        <w:spacing w:line="240" w:lineRule="auto"/>
        <w:contextualSpacing/>
        <w:rPr>
          <w:rFonts w:ascii="Calibri" w:eastAsia="+mn-ea" w:hAnsi="Calibri" w:cs="+mn-cs"/>
          <w:kern w:val="24"/>
          <w:lang w:eastAsia="en-GB"/>
        </w:rPr>
      </w:pPr>
    </w:p>
    <w:p w14:paraId="45819B97" w14:textId="401C04C6" w:rsidR="0027293F" w:rsidRDefault="0027293F" w:rsidP="0027293F">
      <w:pPr>
        <w:spacing w:line="240" w:lineRule="auto"/>
        <w:contextualSpacing/>
        <w:rPr>
          <w:rFonts w:ascii="Calibri" w:eastAsia="+mn-ea" w:hAnsi="Calibri" w:cs="+mn-cs"/>
          <w:kern w:val="24"/>
          <w:lang w:eastAsia="en-GB"/>
        </w:rPr>
      </w:pPr>
    </w:p>
    <w:p w14:paraId="03F5B44B" w14:textId="77777777" w:rsidR="0027293F" w:rsidRDefault="0027293F" w:rsidP="0027293F">
      <w:pPr>
        <w:spacing w:line="240" w:lineRule="auto"/>
        <w:contextualSpacing/>
        <w:rPr>
          <w:rFonts w:ascii="Calibri" w:eastAsia="+mn-ea" w:hAnsi="Calibri" w:cs="+mn-cs"/>
          <w:kern w:val="24"/>
          <w:lang w:eastAsia="en-GB"/>
        </w:rPr>
      </w:pPr>
    </w:p>
    <w:p w14:paraId="64968071" w14:textId="1EF0C977" w:rsidR="00B8415F" w:rsidRPr="0027293F" w:rsidRDefault="00DA108E" w:rsidP="0027293F">
      <w:pPr>
        <w:spacing w:line="240" w:lineRule="auto"/>
        <w:contextualSpacing/>
        <w:rPr>
          <w:rFonts w:ascii="Calibri" w:eastAsia="+mn-ea" w:hAnsi="Calibri" w:cs="+mn-cs"/>
          <w:kern w:val="24"/>
          <w:lang w:eastAsia="en-GB"/>
        </w:rPr>
      </w:pPr>
      <w:r>
        <w:rPr>
          <w:rFonts w:ascii="Calibri" w:eastAsia="+mn-ea" w:hAnsi="Calibri" w:cs="+mn-cs"/>
          <w:b/>
          <w:bCs/>
          <w:color w:val="E94B58" w:themeColor="accent2"/>
          <w:kern w:val="24"/>
          <w:sz w:val="28"/>
          <w:szCs w:val="26"/>
          <w:lang w:eastAsia="en-GB"/>
        </w:rPr>
        <w:t>How do we learn?</w:t>
      </w:r>
    </w:p>
    <w:p w14:paraId="2089F802" w14:textId="63F0E0A9" w:rsidR="004768AB" w:rsidRDefault="004768AB" w:rsidP="002C474A">
      <w:pPr>
        <w:spacing w:after="0" w:line="240" w:lineRule="auto"/>
        <w:ind w:hanging="142"/>
        <w:contextualSpacing/>
        <w:rPr>
          <w:rFonts w:ascii="Calibri" w:eastAsia="+mn-ea" w:hAnsi="Calibri" w:cs="+mn-cs"/>
          <w:b/>
          <w:bCs/>
          <w:color w:val="E94B58" w:themeColor="accent2"/>
          <w:kern w:val="24"/>
          <w:sz w:val="28"/>
          <w:szCs w:val="26"/>
          <w:lang w:eastAsia="en-GB"/>
        </w:rPr>
      </w:pPr>
    </w:p>
    <w:p w14:paraId="2A810071" w14:textId="675EEFA2" w:rsidR="004768AB" w:rsidRPr="004768AB" w:rsidRDefault="0027293F" w:rsidP="0027293F">
      <w:pPr>
        <w:spacing w:after="0" w:line="240" w:lineRule="auto"/>
        <w:ind w:hanging="142"/>
        <w:contextualSpacing/>
        <w:rPr>
          <w:rFonts w:ascii="Calibri" w:eastAsia="+mn-ea" w:hAnsi="Calibri" w:cs="+mn-cs"/>
          <w:b/>
          <w:bCs/>
          <w:kern w:val="24"/>
          <w:lang w:eastAsia="en-GB"/>
        </w:rPr>
      </w:pPr>
      <w:r>
        <w:rPr>
          <w:rFonts w:ascii="Calibri" w:eastAsia="+mn-ea" w:hAnsi="Calibri" w:cs="+mn-cs"/>
          <w:b/>
          <w:bCs/>
          <w:kern w:val="24"/>
          <w:lang w:eastAsia="en-GB"/>
        </w:rPr>
        <w:t>S</w:t>
      </w:r>
      <w:r w:rsidR="004768AB" w:rsidRPr="004768AB">
        <w:rPr>
          <w:rFonts w:ascii="Calibri" w:eastAsia="+mn-ea" w:hAnsi="Calibri" w:cs="+mn-cs"/>
          <w:b/>
          <w:bCs/>
          <w:kern w:val="24"/>
          <w:lang w:eastAsia="en-GB"/>
        </w:rPr>
        <w:t>imple model of memory</w:t>
      </w:r>
    </w:p>
    <w:p w14:paraId="6E031DA4" w14:textId="18717141" w:rsidR="00DA108E" w:rsidRDefault="0027293F" w:rsidP="002C474A">
      <w:pPr>
        <w:spacing w:after="0" w:line="240" w:lineRule="auto"/>
        <w:ind w:hanging="142"/>
        <w:contextualSpacing/>
        <w:rPr>
          <w:rFonts w:ascii="Calibri" w:eastAsia="+mn-ea" w:hAnsi="Calibri" w:cs="+mn-cs"/>
          <w:b/>
          <w:bCs/>
          <w:color w:val="E94B58" w:themeColor="accent2"/>
          <w:kern w:val="24"/>
          <w:sz w:val="28"/>
          <w:szCs w:val="26"/>
          <w:lang w:eastAsia="en-GB"/>
        </w:rPr>
      </w:pPr>
      <w:r>
        <w:rPr>
          <w:rFonts w:ascii="Calibri" w:eastAsia="Calibri" w:hAnsi="Calibri" w:cs="Calibri"/>
          <w:noProof/>
        </w:rPr>
        <w:drawing>
          <wp:inline distT="0" distB="0" distL="0" distR="0" wp14:anchorId="531299BD" wp14:editId="0BA0BA4F">
            <wp:extent cx="5705475" cy="3393562"/>
            <wp:effectExtent l="0" t="0" r="0" b="0"/>
            <wp:docPr id="1614363109" name="Picture 161436310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de65.PNG"/>
                    <pic:cNvPicPr/>
                  </pic:nvPicPr>
                  <pic:blipFill rotWithShape="1">
                    <a:blip r:embed="rId25">
                      <a:extLst>
                        <a:ext uri="{28A0092B-C50C-407E-A947-70E740481C1C}">
                          <a14:useLocalDpi xmlns:a14="http://schemas.microsoft.com/office/drawing/2010/main" val="0"/>
                        </a:ext>
                      </a:extLst>
                    </a:blip>
                    <a:srcRect l="12336" t="13331" r="12437" b="7113"/>
                    <a:stretch/>
                  </pic:blipFill>
                  <pic:spPr bwMode="auto">
                    <a:xfrm>
                      <a:off x="0" y="0"/>
                      <a:ext cx="5737227" cy="3412448"/>
                    </a:xfrm>
                    <a:prstGeom prst="rect">
                      <a:avLst/>
                    </a:prstGeom>
                    <a:ln>
                      <a:noFill/>
                    </a:ln>
                    <a:extLst>
                      <a:ext uri="{53640926-AAD7-44D8-BBD7-CCE9431645EC}">
                        <a14:shadowObscured xmlns:a14="http://schemas.microsoft.com/office/drawing/2010/main"/>
                      </a:ext>
                    </a:extLst>
                  </pic:spPr>
                </pic:pic>
              </a:graphicData>
            </a:graphic>
          </wp:inline>
        </w:drawing>
      </w:r>
    </w:p>
    <w:p w14:paraId="68ED3BDF" w14:textId="6C903D09" w:rsidR="0053482B" w:rsidRDefault="0053482B" w:rsidP="002C474A">
      <w:pPr>
        <w:spacing w:after="0" w:line="240" w:lineRule="auto"/>
        <w:ind w:hanging="142"/>
        <w:contextualSpacing/>
        <w:rPr>
          <w:rFonts w:ascii="Calibri" w:eastAsia="+mn-ea" w:hAnsi="Calibri" w:cs="+mn-cs"/>
          <w:b/>
          <w:bCs/>
          <w:color w:val="E94B58" w:themeColor="accent2"/>
          <w:kern w:val="24"/>
          <w:sz w:val="28"/>
          <w:szCs w:val="26"/>
          <w:lang w:eastAsia="en-GB"/>
        </w:rPr>
      </w:pPr>
    </w:p>
    <w:p w14:paraId="128B91EE" w14:textId="2907BA4C" w:rsidR="00E27F20" w:rsidRPr="0027293F" w:rsidRDefault="0053482B" w:rsidP="0027293F">
      <w:pPr>
        <w:spacing w:after="0" w:line="240" w:lineRule="auto"/>
        <w:ind w:hanging="142"/>
        <w:contextualSpacing/>
        <w:rPr>
          <w:rFonts w:ascii="Calibri" w:eastAsia="+mn-ea" w:hAnsi="Calibri" w:cs="+mn-cs"/>
          <w:b/>
          <w:bCs/>
          <w:color w:val="E94B58" w:themeColor="accent2"/>
          <w:kern w:val="24"/>
          <w:sz w:val="28"/>
          <w:szCs w:val="26"/>
          <w:lang w:eastAsia="en-GB"/>
        </w:rPr>
      </w:pPr>
      <w:r w:rsidRPr="0053482B">
        <w:rPr>
          <w:rFonts w:ascii="Calibri" w:eastAsia="+mn-ea" w:hAnsi="Calibri" w:cs="+mn-cs"/>
          <w:b/>
          <w:bCs/>
          <w:kern w:val="24"/>
          <w:lang w:eastAsia="en-GB"/>
        </w:rPr>
        <w:t>Ebbinghaus’ Forgetting Curve</w:t>
      </w:r>
    </w:p>
    <w:p w14:paraId="726BE845" w14:textId="2A92867F" w:rsidR="00E27F20" w:rsidRDefault="0027293F" w:rsidP="0027293F">
      <w:pPr>
        <w:spacing w:after="0" w:line="240" w:lineRule="auto"/>
        <w:ind w:hanging="142"/>
        <w:contextualSpacing/>
      </w:pPr>
      <w:r>
        <w:rPr>
          <w:rFonts w:ascii="Calibri" w:eastAsia="Calibri" w:hAnsi="Calibri" w:cs="Calibri"/>
          <w:noProof/>
        </w:rPr>
        <w:drawing>
          <wp:inline distT="0" distB="0" distL="0" distR="0" wp14:anchorId="523E86D5" wp14:editId="65E8A4D0">
            <wp:extent cx="6300470" cy="2773680"/>
            <wp:effectExtent l="0" t="0" r="5080" b="7620"/>
            <wp:docPr id="1614363110" name="Picture 16143631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lide67.PNG"/>
                    <pic:cNvPicPr/>
                  </pic:nvPicPr>
                  <pic:blipFill rotWithShape="1">
                    <a:blip r:embed="rId26">
                      <a:extLst>
                        <a:ext uri="{28A0092B-C50C-407E-A947-70E740481C1C}">
                          <a14:useLocalDpi xmlns:a14="http://schemas.microsoft.com/office/drawing/2010/main" val="0"/>
                        </a:ext>
                      </a:extLst>
                    </a:blip>
                    <a:srcRect t="14836" b="6898"/>
                    <a:stretch/>
                  </pic:blipFill>
                  <pic:spPr bwMode="auto">
                    <a:xfrm>
                      <a:off x="0" y="0"/>
                      <a:ext cx="6300470" cy="2773680"/>
                    </a:xfrm>
                    <a:prstGeom prst="rect">
                      <a:avLst/>
                    </a:prstGeom>
                    <a:ln>
                      <a:noFill/>
                    </a:ln>
                    <a:extLst>
                      <a:ext uri="{53640926-AAD7-44D8-BBD7-CCE9431645EC}">
                        <a14:shadowObscured xmlns:a14="http://schemas.microsoft.com/office/drawing/2010/main"/>
                      </a:ext>
                    </a:extLst>
                  </pic:spPr>
                </pic:pic>
              </a:graphicData>
            </a:graphic>
          </wp:inline>
        </w:drawing>
      </w:r>
    </w:p>
    <w:p w14:paraId="006B5971" w14:textId="2514C2B4" w:rsidR="0027293F" w:rsidRDefault="0027293F" w:rsidP="0027293F">
      <w:pPr>
        <w:spacing w:after="0" w:line="240" w:lineRule="auto"/>
        <w:ind w:hanging="142"/>
        <w:contextualSpacing/>
        <w:rPr>
          <w:rFonts w:ascii="Calibri" w:eastAsia="+mn-ea" w:hAnsi="Calibri" w:cs="+mn-cs"/>
          <w:b/>
          <w:bCs/>
          <w:kern w:val="24"/>
          <w:lang w:eastAsia="en-GB"/>
        </w:rPr>
      </w:pPr>
      <w:r>
        <w:rPr>
          <w:rFonts w:ascii="Calibri" w:eastAsia="+mn-ea" w:hAnsi="Calibri" w:cs="+mn-cs"/>
          <w:b/>
          <w:bCs/>
          <w:kern w:val="24"/>
          <w:lang w:eastAsia="en-GB"/>
        </w:rPr>
        <w:t>Notes</w:t>
      </w:r>
    </w:p>
    <w:p w14:paraId="287E3A59" w14:textId="0D9142B3" w:rsidR="0027293F" w:rsidRDefault="0027293F" w:rsidP="0027293F">
      <w:pPr>
        <w:spacing w:after="0" w:line="240" w:lineRule="auto"/>
        <w:ind w:hanging="142"/>
        <w:contextualSpacing/>
        <w:rPr>
          <w:rFonts w:ascii="Calibri" w:eastAsia="+mn-ea" w:hAnsi="Calibri" w:cs="+mn-cs"/>
          <w:b/>
          <w:bCs/>
          <w:kern w:val="24"/>
          <w:lang w:eastAsia="en-GB"/>
        </w:rPr>
      </w:pPr>
    </w:p>
    <w:p w14:paraId="18B882C1" w14:textId="797CE2A7" w:rsidR="0027293F" w:rsidRDefault="0027293F" w:rsidP="0027293F">
      <w:pPr>
        <w:spacing w:after="0" w:line="240" w:lineRule="auto"/>
        <w:ind w:hanging="142"/>
        <w:contextualSpacing/>
        <w:rPr>
          <w:rFonts w:ascii="Calibri" w:eastAsia="+mn-ea" w:hAnsi="Calibri" w:cs="+mn-cs"/>
          <w:b/>
          <w:bCs/>
          <w:kern w:val="24"/>
          <w:lang w:eastAsia="en-GB"/>
        </w:rPr>
      </w:pPr>
    </w:p>
    <w:p w14:paraId="471017E1" w14:textId="77777777" w:rsidR="0027293F" w:rsidRPr="00E142CF" w:rsidRDefault="0027293F" w:rsidP="0027293F">
      <w:pPr>
        <w:spacing w:after="0" w:line="240" w:lineRule="auto"/>
        <w:ind w:hanging="142"/>
        <w:contextualSpacing/>
        <w:rPr>
          <w:rFonts w:ascii="Calibri" w:eastAsia="+mn-ea" w:hAnsi="Calibri" w:cs="+mn-cs"/>
          <w:b/>
          <w:bCs/>
          <w:kern w:val="24"/>
          <w:lang w:eastAsia="en-GB"/>
        </w:rPr>
      </w:pPr>
    </w:p>
    <w:p w14:paraId="7EEE3B9F" w14:textId="77777777" w:rsidR="0027293F" w:rsidRDefault="0027293F" w:rsidP="0053482B">
      <w:pPr>
        <w:spacing w:after="0" w:line="240" w:lineRule="auto"/>
        <w:ind w:hanging="142"/>
        <w:contextualSpacing/>
        <w:rPr>
          <w:rFonts w:ascii="Calibri" w:eastAsia="+mn-ea" w:hAnsi="Calibri" w:cs="+mn-cs"/>
          <w:b/>
          <w:bCs/>
          <w:kern w:val="24"/>
          <w:lang w:eastAsia="en-GB"/>
        </w:rPr>
      </w:pPr>
    </w:p>
    <w:p w14:paraId="040E5B5F" w14:textId="3AA59FBF" w:rsidR="0053482B" w:rsidRDefault="00E142CF" w:rsidP="0053482B">
      <w:pPr>
        <w:spacing w:after="0" w:line="240" w:lineRule="auto"/>
        <w:ind w:hanging="142"/>
        <w:contextualSpacing/>
        <w:rPr>
          <w:rFonts w:ascii="Calibri" w:eastAsia="+mn-ea" w:hAnsi="Calibri" w:cs="+mn-cs"/>
          <w:b/>
          <w:bCs/>
          <w:kern w:val="24"/>
          <w:lang w:eastAsia="en-GB"/>
        </w:rPr>
      </w:pPr>
      <w:r w:rsidRPr="00E142CF">
        <w:rPr>
          <w:rFonts w:ascii="Calibri" w:eastAsia="+mn-ea" w:hAnsi="Calibri" w:cs="+mn-cs"/>
          <w:b/>
          <w:bCs/>
          <w:kern w:val="24"/>
          <w:lang w:eastAsia="en-GB"/>
        </w:rPr>
        <w:t>Check for understanding</w:t>
      </w:r>
    </w:p>
    <w:p w14:paraId="5C10F7F3" w14:textId="2C0DAB74" w:rsidR="00E142CF" w:rsidRPr="00E142CF" w:rsidRDefault="00E142CF" w:rsidP="0053482B">
      <w:pPr>
        <w:spacing w:after="0" w:line="240" w:lineRule="auto"/>
        <w:ind w:hanging="142"/>
        <w:contextualSpacing/>
        <w:rPr>
          <w:rFonts w:ascii="Calibri" w:eastAsia="+mn-ea" w:hAnsi="Calibri" w:cs="+mn-cs"/>
          <w:b/>
          <w:bCs/>
          <w:kern w:val="24"/>
          <w:lang w:eastAsia="en-GB"/>
        </w:rPr>
      </w:pPr>
    </w:p>
    <w:p w14:paraId="4B794723" w14:textId="5940332F" w:rsidR="00E142CF" w:rsidRPr="00E142CF" w:rsidRDefault="00671C5A" w:rsidP="002C1F25">
      <w:pPr>
        <w:spacing w:after="120" w:line="240" w:lineRule="auto"/>
        <w:ind w:hanging="142"/>
        <w:rPr>
          <w:rFonts w:ascii="Calibri" w:eastAsia="+mn-ea" w:hAnsi="Calibri" w:cs="+mn-cs"/>
          <w:kern w:val="24"/>
          <w:lang w:eastAsia="en-GB"/>
        </w:rPr>
      </w:pPr>
      <w:r w:rsidRPr="00671C5A">
        <w:rPr>
          <w:rFonts w:ascii="Calibri" w:eastAsia="+mn-ea" w:hAnsi="Calibri" w:cs="+mn-cs"/>
          <w:b/>
          <w:bCs/>
          <w:kern w:val="24"/>
          <w:lang w:eastAsia="en-GB"/>
        </w:rPr>
        <w:t>Task:</w:t>
      </w:r>
      <w:r>
        <w:rPr>
          <w:rFonts w:ascii="Calibri" w:eastAsia="+mn-ea" w:hAnsi="Calibri" w:cs="+mn-cs"/>
          <w:kern w:val="24"/>
          <w:lang w:eastAsia="en-GB"/>
        </w:rPr>
        <w:t xml:space="preserve"> </w:t>
      </w:r>
      <w:r w:rsidR="00E142CF" w:rsidRPr="00E142CF">
        <w:rPr>
          <w:rFonts w:ascii="Calibri" w:eastAsia="+mn-ea" w:hAnsi="Calibri" w:cs="+mn-cs"/>
          <w:kern w:val="24"/>
          <w:lang w:eastAsia="en-GB"/>
        </w:rPr>
        <w:t>Which of these statements are TRUE?</w:t>
      </w:r>
    </w:p>
    <w:p w14:paraId="06AAD76B" w14:textId="77777777" w:rsidR="00E142CF" w:rsidRPr="0027293F" w:rsidRDefault="00E142CF" w:rsidP="001F683C">
      <w:pPr>
        <w:pStyle w:val="ListParagraph"/>
        <w:numPr>
          <w:ilvl w:val="0"/>
          <w:numId w:val="37"/>
        </w:numPr>
        <w:spacing w:after="120" w:line="240" w:lineRule="auto"/>
        <w:rPr>
          <w:rFonts w:ascii="Calibri" w:eastAsia="+mn-ea" w:hAnsi="Calibri" w:cs="+mn-cs"/>
          <w:kern w:val="24"/>
          <w:lang w:eastAsia="en-GB"/>
        </w:rPr>
      </w:pPr>
      <w:r w:rsidRPr="0027293F">
        <w:rPr>
          <w:rFonts w:ascii="Calibri" w:eastAsia="+mn-ea" w:hAnsi="Calibri" w:cs="+mn-cs"/>
          <w:kern w:val="24"/>
          <w:lang w:eastAsia="en-GB"/>
        </w:rPr>
        <w:t>Learning is a lasting change in the learner's capabilities or understanding.</w:t>
      </w:r>
    </w:p>
    <w:p w14:paraId="6316E535" w14:textId="77777777" w:rsidR="00E142CF" w:rsidRPr="0027293F" w:rsidRDefault="00E142CF" w:rsidP="001F683C">
      <w:pPr>
        <w:pStyle w:val="ListParagraph"/>
        <w:numPr>
          <w:ilvl w:val="0"/>
          <w:numId w:val="37"/>
        </w:numPr>
        <w:spacing w:after="120" w:line="240" w:lineRule="auto"/>
        <w:rPr>
          <w:rFonts w:ascii="Calibri" w:eastAsia="+mn-ea" w:hAnsi="Calibri" w:cs="+mn-cs"/>
          <w:kern w:val="24"/>
          <w:lang w:eastAsia="en-GB"/>
        </w:rPr>
      </w:pPr>
      <w:r w:rsidRPr="0027293F">
        <w:rPr>
          <w:rFonts w:ascii="Calibri" w:eastAsia="+mn-ea" w:hAnsi="Calibri" w:cs="+mn-cs"/>
          <w:kern w:val="24"/>
          <w:lang w:eastAsia="en-GB"/>
        </w:rPr>
        <w:t>Building knowledge in long-term memory is important because the better our prior knowledge, the more easily we can make sense of new information.</w:t>
      </w:r>
    </w:p>
    <w:p w14:paraId="4981EC1C" w14:textId="77777777" w:rsidR="009324C8" w:rsidRPr="0027293F" w:rsidRDefault="00E142CF" w:rsidP="001F683C">
      <w:pPr>
        <w:pStyle w:val="ListParagraph"/>
        <w:numPr>
          <w:ilvl w:val="0"/>
          <w:numId w:val="37"/>
        </w:numPr>
        <w:spacing w:after="120" w:line="240" w:lineRule="auto"/>
        <w:rPr>
          <w:rFonts w:ascii="Calibri" w:eastAsia="+mn-ea" w:hAnsi="Calibri" w:cs="+mn-cs"/>
          <w:kern w:val="24"/>
          <w:lang w:eastAsia="en-GB"/>
        </w:rPr>
      </w:pPr>
      <w:r w:rsidRPr="0027293F">
        <w:rPr>
          <w:rFonts w:ascii="Calibri" w:eastAsia="+mn-ea" w:hAnsi="Calibri" w:cs="+mn-cs"/>
          <w:kern w:val="24"/>
          <w:lang w:eastAsia="en-GB"/>
        </w:rPr>
        <w:t>Learners will struggle to build knowledge in long-term memory if they are cognitively overloaded.</w:t>
      </w:r>
    </w:p>
    <w:p w14:paraId="1909DC87" w14:textId="4F70EC47" w:rsidR="00E142CF" w:rsidRPr="0027293F" w:rsidRDefault="00B6595B" w:rsidP="001F683C">
      <w:pPr>
        <w:pStyle w:val="ListParagraph"/>
        <w:numPr>
          <w:ilvl w:val="0"/>
          <w:numId w:val="37"/>
        </w:numPr>
        <w:spacing w:after="120" w:line="240" w:lineRule="auto"/>
        <w:rPr>
          <w:rFonts w:ascii="Calibri" w:eastAsia="+mn-ea" w:hAnsi="Calibri" w:cs="+mn-cs"/>
          <w:kern w:val="24"/>
          <w:lang w:eastAsia="en-GB"/>
        </w:rPr>
      </w:pPr>
      <w:r w:rsidRPr="0027293F">
        <w:rPr>
          <w:rFonts w:ascii="Calibri" w:eastAsia="+mn-ea" w:hAnsi="Calibri" w:cs="+mn-cs"/>
          <w:kern w:val="24"/>
          <w:lang w:eastAsia="en-GB"/>
        </w:rPr>
        <w:t>Recalling knowledge</w:t>
      </w:r>
      <w:r w:rsidR="00E142CF" w:rsidRPr="0027293F">
        <w:rPr>
          <w:rFonts w:ascii="Calibri" w:eastAsia="+mn-ea" w:hAnsi="Calibri" w:cs="+mn-cs"/>
          <w:kern w:val="24"/>
          <w:lang w:eastAsia="en-GB"/>
        </w:rPr>
        <w:t>, practising and thinking hard are all ways to guarantee the learner will become overloaded.</w:t>
      </w:r>
    </w:p>
    <w:p w14:paraId="7CDA75BB" w14:textId="790EE285" w:rsidR="00E142CF" w:rsidRDefault="00E142CF" w:rsidP="0053482B">
      <w:pPr>
        <w:spacing w:after="0" w:line="240" w:lineRule="auto"/>
        <w:ind w:hanging="142"/>
        <w:contextualSpacing/>
        <w:rPr>
          <w:rFonts w:ascii="Calibri" w:eastAsia="+mn-ea" w:hAnsi="Calibri" w:cs="+mn-cs"/>
          <w:kern w:val="24"/>
          <w:lang w:eastAsia="en-GB"/>
        </w:rPr>
      </w:pPr>
    </w:p>
    <w:p w14:paraId="0C429EE4" w14:textId="514A6122" w:rsidR="003B18A8" w:rsidRPr="0027293F" w:rsidRDefault="003B18A8" w:rsidP="00932FC8">
      <w:pPr>
        <w:spacing w:after="0" w:line="240" w:lineRule="auto"/>
        <w:contextualSpacing/>
        <w:rPr>
          <w:rFonts w:ascii="Calibri" w:eastAsia="+mn-ea" w:hAnsi="Calibri" w:cs="+mn-cs"/>
          <w:b/>
          <w:bCs/>
          <w:color w:val="E94B58" w:themeColor="accent2"/>
          <w:kern w:val="24"/>
          <w:lang w:eastAsia="en-GB"/>
        </w:rPr>
      </w:pPr>
      <w:r w:rsidRPr="0027293F">
        <w:rPr>
          <w:rFonts w:ascii="Calibri" w:eastAsia="+mn-ea" w:hAnsi="Calibri" w:cs="+mn-cs"/>
          <w:b/>
          <w:bCs/>
          <w:color w:val="E94B58" w:themeColor="accent2"/>
          <w:kern w:val="24"/>
          <w:lang w:eastAsia="en-GB"/>
        </w:rPr>
        <w:t>Reflection</w:t>
      </w:r>
    </w:p>
    <w:p w14:paraId="368244D7" w14:textId="77777777" w:rsidR="003B18A8" w:rsidRPr="0027293F" w:rsidRDefault="003B18A8" w:rsidP="001F683C">
      <w:pPr>
        <w:pStyle w:val="ListParagraph"/>
        <w:numPr>
          <w:ilvl w:val="0"/>
          <w:numId w:val="36"/>
        </w:numPr>
        <w:spacing w:after="0" w:line="240" w:lineRule="auto"/>
        <w:rPr>
          <w:rFonts w:ascii="Calibri" w:eastAsia="+mn-ea" w:hAnsi="Calibri" w:cs="+mn-cs"/>
          <w:kern w:val="24"/>
          <w:lang w:eastAsia="en-GB"/>
        </w:rPr>
      </w:pPr>
      <w:r w:rsidRPr="0027293F">
        <w:rPr>
          <w:rFonts w:ascii="Calibri" w:eastAsia="+mn-ea" w:hAnsi="Calibri" w:cs="+mn-cs"/>
          <w:kern w:val="24"/>
          <w:lang w:eastAsia="en-GB"/>
        </w:rPr>
        <w:t>To what extent are these ideas from the science of learning new to you?  How do you use these ideas in your teaching?</w:t>
      </w:r>
    </w:p>
    <w:p w14:paraId="3E97C5A5" w14:textId="77777777" w:rsidR="003B18A8" w:rsidRPr="0027293F" w:rsidRDefault="003B18A8" w:rsidP="001F683C">
      <w:pPr>
        <w:pStyle w:val="ListParagraph"/>
        <w:numPr>
          <w:ilvl w:val="0"/>
          <w:numId w:val="36"/>
        </w:numPr>
        <w:spacing w:after="0" w:line="240" w:lineRule="auto"/>
        <w:rPr>
          <w:rFonts w:ascii="Calibri" w:eastAsia="+mn-ea" w:hAnsi="Calibri" w:cs="+mn-cs"/>
          <w:kern w:val="24"/>
          <w:lang w:eastAsia="en-GB"/>
        </w:rPr>
      </w:pPr>
      <w:r w:rsidRPr="0027293F">
        <w:rPr>
          <w:rFonts w:ascii="Calibri" w:eastAsia="+mn-ea" w:hAnsi="Calibri" w:cs="+mn-cs"/>
          <w:kern w:val="24"/>
          <w:lang w:eastAsia="en-GB"/>
        </w:rPr>
        <w:t>What implications do the limitations of working memory have on the way we plan and delivery teacher professional development?</w:t>
      </w:r>
    </w:p>
    <w:p w14:paraId="35F2C333" w14:textId="4E1DAB28" w:rsidR="003B18A8" w:rsidRDefault="003B18A8" w:rsidP="00932FC8">
      <w:pPr>
        <w:spacing w:after="0" w:line="240" w:lineRule="auto"/>
        <w:contextualSpacing/>
        <w:rPr>
          <w:rFonts w:ascii="Calibri" w:eastAsia="+mn-ea" w:hAnsi="Calibri" w:cs="+mn-cs"/>
          <w:b/>
          <w:bCs/>
          <w:kern w:val="24"/>
          <w:lang w:eastAsia="en-GB"/>
        </w:rPr>
      </w:pPr>
    </w:p>
    <w:p w14:paraId="633C0AA0" w14:textId="35C4E6E9" w:rsidR="0027293F" w:rsidRDefault="0027293F" w:rsidP="00932FC8">
      <w:pPr>
        <w:spacing w:after="0" w:line="240" w:lineRule="auto"/>
        <w:contextualSpacing/>
        <w:rPr>
          <w:rFonts w:ascii="Calibri" w:eastAsia="+mn-ea" w:hAnsi="Calibri" w:cs="+mn-cs"/>
          <w:b/>
          <w:bCs/>
          <w:kern w:val="24"/>
          <w:lang w:eastAsia="en-GB"/>
        </w:rPr>
      </w:pPr>
      <w:r>
        <w:rPr>
          <w:rFonts w:ascii="Calibri" w:eastAsia="+mn-ea" w:hAnsi="Calibri" w:cs="+mn-cs"/>
          <w:b/>
          <w:bCs/>
          <w:kern w:val="24"/>
          <w:lang w:eastAsia="en-GB"/>
        </w:rPr>
        <w:t>Notes</w:t>
      </w:r>
    </w:p>
    <w:p w14:paraId="419C0714" w14:textId="5DDB484B" w:rsidR="003B18A8" w:rsidRDefault="003B18A8" w:rsidP="00932FC8">
      <w:pPr>
        <w:spacing w:after="0" w:line="240" w:lineRule="auto"/>
        <w:contextualSpacing/>
        <w:rPr>
          <w:rFonts w:ascii="Calibri" w:eastAsia="+mn-ea" w:hAnsi="Calibri" w:cs="+mn-cs"/>
          <w:b/>
          <w:bCs/>
          <w:kern w:val="24"/>
          <w:lang w:eastAsia="en-GB"/>
        </w:rPr>
      </w:pPr>
    </w:p>
    <w:p w14:paraId="54099B1A" w14:textId="77777777" w:rsidR="0027293F" w:rsidRDefault="0027293F" w:rsidP="00932FC8">
      <w:pPr>
        <w:spacing w:after="0" w:line="240" w:lineRule="auto"/>
        <w:contextualSpacing/>
        <w:rPr>
          <w:rFonts w:ascii="Calibri" w:eastAsia="+mn-ea" w:hAnsi="Calibri" w:cs="+mn-cs"/>
          <w:b/>
          <w:bCs/>
          <w:kern w:val="24"/>
          <w:lang w:eastAsia="en-GB"/>
        </w:rPr>
      </w:pPr>
    </w:p>
    <w:p w14:paraId="26A01FC0" w14:textId="77777777" w:rsidR="0027293F" w:rsidRDefault="0027293F" w:rsidP="00932FC8">
      <w:pPr>
        <w:spacing w:after="0" w:line="240" w:lineRule="auto"/>
        <w:contextualSpacing/>
        <w:rPr>
          <w:rFonts w:ascii="Calibri" w:eastAsia="+mn-ea" w:hAnsi="Calibri" w:cs="+mn-cs"/>
          <w:b/>
          <w:bCs/>
          <w:kern w:val="24"/>
          <w:lang w:eastAsia="en-GB"/>
        </w:rPr>
      </w:pPr>
    </w:p>
    <w:p w14:paraId="50A8C159" w14:textId="77777777" w:rsidR="0027293F" w:rsidRDefault="0027293F" w:rsidP="00932FC8">
      <w:pPr>
        <w:spacing w:after="0" w:line="240" w:lineRule="auto"/>
        <w:contextualSpacing/>
        <w:rPr>
          <w:rFonts w:ascii="Calibri" w:eastAsia="+mn-ea" w:hAnsi="Calibri" w:cs="+mn-cs"/>
          <w:b/>
          <w:bCs/>
          <w:kern w:val="24"/>
          <w:lang w:eastAsia="en-GB"/>
        </w:rPr>
      </w:pPr>
    </w:p>
    <w:p w14:paraId="42542FE7" w14:textId="77777777" w:rsidR="0027293F" w:rsidRDefault="0027293F" w:rsidP="00932FC8">
      <w:pPr>
        <w:spacing w:after="0" w:line="240" w:lineRule="auto"/>
        <w:contextualSpacing/>
        <w:rPr>
          <w:rFonts w:ascii="Calibri" w:eastAsia="+mn-ea" w:hAnsi="Calibri" w:cs="+mn-cs"/>
          <w:b/>
          <w:bCs/>
          <w:kern w:val="24"/>
          <w:lang w:eastAsia="en-GB"/>
        </w:rPr>
      </w:pPr>
    </w:p>
    <w:p w14:paraId="553F6ABB" w14:textId="77777777" w:rsidR="0027293F" w:rsidRDefault="0027293F" w:rsidP="00932FC8">
      <w:pPr>
        <w:spacing w:after="0" w:line="240" w:lineRule="auto"/>
        <w:contextualSpacing/>
        <w:rPr>
          <w:rFonts w:ascii="Calibri" w:eastAsia="+mn-ea" w:hAnsi="Calibri" w:cs="+mn-cs"/>
          <w:b/>
          <w:bCs/>
          <w:kern w:val="24"/>
          <w:lang w:eastAsia="en-GB"/>
        </w:rPr>
      </w:pPr>
    </w:p>
    <w:p w14:paraId="6165EC60" w14:textId="77777777" w:rsidR="0027293F" w:rsidRDefault="0027293F" w:rsidP="00932FC8">
      <w:pPr>
        <w:spacing w:after="0" w:line="240" w:lineRule="auto"/>
        <w:contextualSpacing/>
        <w:rPr>
          <w:rFonts w:ascii="Calibri" w:eastAsia="+mn-ea" w:hAnsi="Calibri" w:cs="+mn-cs"/>
          <w:b/>
          <w:bCs/>
          <w:kern w:val="24"/>
          <w:lang w:eastAsia="en-GB"/>
        </w:rPr>
      </w:pPr>
    </w:p>
    <w:p w14:paraId="4C344AC5" w14:textId="77777777" w:rsidR="0027293F" w:rsidRDefault="0027293F" w:rsidP="00932FC8">
      <w:pPr>
        <w:spacing w:after="0" w:line="240" w:lineRule="auto"/>
        <w:contextualSpacing/>
        <w:rPr>
          <w:rFonts w:ascii="Calibri" w:eastAsia="+mn-ea" w:hAnsi="Calibri" w:cs="+mn-cs"/>
          <w:b/>
          <w:bCs/>
          <w:kern w:val="24"/>
          <w:lang w:eastAsia="en-GB"/>
        </w:rPr>
      </w:pPr>
    </w:p>
    <w:p w14:paraId="3496373F" w14:textId="1E29FF4F" w:rsidR="00E142CF" w:rsidRDefault="00E77FF0" w:rsidP="00932FC8">
      <w:pPr>
        <w:spacing w:after="0" w:line="240" w:lineRule="auto"/>
        <w:contextualSpacing/>
        <w:rPr>
          <w:rFonts w:ascii="Calibri" w:eastAsia="+mn-ea" w:hAnsi="Calibri" w:cs="+mn-cs"/>
          <w:b/>
          <w:bCs/>
          <w:kern w:val="24"/>
          <w:lang w:eastAsia="en-GB"/>
        </w:rPr>
      </w:pPr>
      <w:r w:rsidRPr="00932FC8">
        <w:rPr>
          <w:rFonts w:ascii="Calibri" w:eastAsia="+mn-ea" w:hAnsi="Calibri" w:cs="+mn-cs"/>
          <w:b/>
          <w:bCs/>
          <w:kern w:val="24"/>
          <w:lang w:eastAsia="en-GB"/>
        </w:rPr>
        <w:lastRenderedPageBreak/>
        <w:t xml:space="preserve">Learning and </w:t>
      </w:r>
      <w:proofErr w:type="gramStart"/>
      <w:r w:rsidRPr="00932FC8">
        <w:rPr>
          <w:rFonts w:ascii="Calibri" w:eastAsia="+mn-ea" w:hAnsi="Calibri" w:cs="+mn-cs"/>
          <w:b/>
          <w:bCs/>
          <w:kern w:val="24"/>
          <w:lang w:eastAsia="en-GB"/>
        </w:rPr>
        <w:t>remembering:</w:t>
      </w:r>
      <w:proofErr w:type="gramEnd"/>
      <w:r w:rsidRPr="00932FC8">
        <w:rPr>
          <w:rFonts w:ascii="Calibri" w:eastAsia="+mn-ea" w:hAnsi="Calibri" w:cs="+mn-cs"/>
          <w:b/>
          <w:bCs/>
          <w:kern w:val="24"/>
          <w:lang w:eastAsia="en-GB"/>
        </w:rPr>
        <w:t xml:space="preserve"> implications</w:t>
      </w:r>
    </w:p>
    <w:p w14:paraId="014A5F8B" w14:textId="0FADB228" w:rsidR="00932FC8" w:rsidRPr="00932FC8" w:rsidRDefault="00932FC8" w:rsidP="0053482B">
      <w:pPr>
        <w:spacing w:after="0" w:line="240" w:lineRule="auto"/>
        <w:ind w:hanging="142"/>
        <w:contextualSpacing/>
        <w:rPr>
          <w:rFonts w:ascii="Calibri" w:eastAsia="+mn-ea" w:hAnsi="Calibri" w:cs="+mn-cs"/>
          <w:b/>
          <w:bCs/>
          <w:kern w:val="24"/>
          <w:lang w:eastAsia="en-GB"/>
        </w:rPr>
      </w:pPr>
    </w:p>
    <w:tbl>
      <w:tblPr>
        <w:tblStyle w:val="AmbitionInstitutetable"/>
        <w:tblW w:w="0" w:type="auto"/>
        <w:tblLook w:val="04A0" w:firstRow="1" w:lastRow="0" w:firstColumn="1" w:lastColumn="0" w:noHBand="0" w:noVBand="1"/>
      </w:tblPr>
      <w:tblGrid>
        <w:gridCol w:w="3304"/>
        <w:gridCol w:w="3304"/>
        <w:gridCol w:w="3304"/>
      </w:tblGrid>
      <w:tr w:rsidR="00E77FF0" w14:paraId="2129C31C" w14:textId="77777777" w:rsidTr="0027293F">
        <w:trPr>
          <w:cnfStyle w:val="100000000000" w:firstRow="1" w:lastRow="0" w:firstColumn="0" w:lastColumn="0" w:oddVBand="0" w:evenVBand="0" w:oddHBand="0" w:evenHBand="0" w:firstRowFirstColumn="0" w:firstRowLastColumn="0" w:lastRowFirstColumn="0" w:lastRowLastColumn="0"/>
        </w:trPr>
        <w:tc>
          <w:tcPr>
            <w:tcW w:w="3304"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14:paraId="322B49FC" w14:textId="77777777" w:rsidR="00E77FF0" w:rsidRPr="0027293F" w:rsidRDefault="00E77FF0" w:rsidP="0030557F">
            <w:pPr>
              <w:contextualSpacing/>
              <w:rPr>
                <w:rFonts w:ascii="Calibri" w:eastAsia="+mn-ea" w:hAnsi="Calibri" w:cs="+mn-cs"/>
                <w:kern w:val="24"/>
                <w:sz w:val="22"/>
                <w:lang w:eastAsia="en-GB"/>
              </w:rPr>
            </w:pPr>
            <w:r w:rsidRPr="0027293F">
              <w:rPr>
                <w:rFonts w:ascii="Calibri" w:eastAsia="+mn-ea" w:hAnsi="Calibri" w:cs="+mn-cs"/>
                <w:kern w:val="24"/>
                <w:sz w:val="22"/>
                <w:lang w:eastAsia="en-GB"/>
              </w:rPr>
              <w:t>Pupil learning</w:t>
            </w:r>
          </w:p>
        </w:tc>
        <w:tc>
          <w:tcPr>
            <w:tcW w:w="3304"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14:paraId="41C208B0" w14:textId="77777777" w:rsidR="00E77FF0" w:rsidRPr="0027293F" w:rsidRDefault="00E77FF0" w:rsidP="0030557F">
            <w:pPr>
              <w:contextualSpacing/>
              <w:rPr>
                <w:rFonts w:ascii="Calibri" w:eastAsia="+mn-ea" w:hAnsi="Calibri" w:cs="+mn-cs"/>
                <w:kern w:val="24"/>
                <w:sz w:val="22"/>
                <w:lang w:eastAsia="en-GB"/>
              </w:rPr>
            </w:pPr>
            <w:r w:rsidRPr="0027293F">
              <w:rPr>
                <w:rFonts w:ascii="Calibri" w:eastAsia="+mn-ea" w:hAnsi="Calibri" w:cs="+mn-cs"/>
                <w:kern w:val="24"/>
                <w:sz w:val="22"/>
                <w:lang w:eastAsia="en-GB"/>
              </w:rPr>
              <w:t>Staff learning</w:t>
            </w:r>
          </w:p>
        </w:tc>
        <w:tc>
          <w:tcPr>
            <w:tcW w:w="3304"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tcPr>
          <w:p w14:paraId="4BD40DFF" w14:textId="77777777" w:rsidR="00E77FF0" w:rsidRPr="0027293F" w:rsidRDefault="00E77FF0" w:rsidP="0030557F">
            <w:pPr>
              <w:contextualSpacing/>
              <w:rPr>
                <w:rFonts w:ascii="Calibri" w:eastAsia="+mn-ea" w:hAnsi="Calibri" w:cs="+mn-cs"/>
                <w:kern w:val="24"/>
                <w:sz w:val="22"/>
                <w:lang w:eastAsia="en-GB"/>
              </w:rPr>
            </w:pPr>
            <w:r w:rsidRPr="0027293F">
              <w:rPr>
                <w:rFonts w:ascii="Calibri" w:eastAsia="+mn-ea" w:hAnsi="Calibri" w:cs="+mn-cs"/>
                <w:kern w:val="24"/>
                <w:sz w:val="22"/>
                <w:lang w:eastAsia="en-GB"/>
              </w:rPr>
              <w:t>Your learning</w:t>
            </w:r>
          </w:p>
        </w:tc>
      </w:tr>
      <w:tr w:rsidR="00E77FF0" w14:paraId="45E31D56" w14:textId="77777777" w:rsidTr="008A4AA6">
        <w:trPr>
          <w:trHeight w:val="1922"/>
        </w:trPr>
        <w:tc>
          <w:tcPr>
            <w:tcW w:w="3304" w:type="dxa"/>
          </w:tcPr>
          <w:p w14:paraId="7D05926D" w14:textId="4843730F" w:rsidR="00F36C1D" w:rsidRPr="00F36C1D" w:rsidRDefault="00F36C1D" w:rsidP="00F36C1D">
            <w:pPr>
              <w:spacing w:before="160" w:after="160"/>
              <w:rPr>
                <w:rFonts w:ascii="Calibri" w:eastAsia="+mn-ea" w:hAnsi="Calibri" w:cs="+mn-cs"/>
                <w:kern w:val="24"/>
                <w:lang w:eastAsia="en-GB"/>
              </w:rPr>
            </w:pPr>
            <w:r w:rsidRPr="00F36C1D">
              <w:rPr>
                <w:rFonts w:ascii="Calibri" w:eastAsia="+mn-ea" w:hAnsi="Calibri" w:cs="+mn-cs"/>
                <w:kern w:val="24"/>
                <w:lang w:eastAsia="en-GB"/>
              </w:rPr>
              <w:t>M</w:t>
            </w:r>
            <w:r w:rsidR="005537D2">
              <w:rPr>
                <w:rFonts w:ascii="Calibri" w:eastAsia="+mn-ea" w:hAnsi="Calibri" w:cs="+mn-cs"/>
                <w:kern w:val="24"/>
                <w:lang w:eastAsia="en-GB"/>
              </w:rPr>
              <w:t>r</w:t>
            </w:r>
            <w:r w:rsidRPr="00F36C1D">
              <w:rPr>
                <w:rFonts w:ascii="Calibri" w:eastAsia="+mn-ea" w:hAnsi="Calibri" w:cs="+mn-cs"/>
                <w:kern w:val="24"/>
                <w:lang w:eastAsia="en-GB"/>
              </w:rPr>
              <w:t xml:space="preserve"> Amo supports subject leaders to build opportunities into curriculum plans to retrieve and practi</w:t>
            </w:r>
            <w:r w:rsidR="005537D2">
              <w:rPr>
                <w:rFonts w:ascii="Calibri" w:eastAsia="+mn-ea" w:hAnsi="Calibri" w:cs="+mn-cs"/>
                <w:kern w:val="24"/>
                <w:lang w:eastAsia="en-GB"/>
              </w:rPr>
              <w:t>s</w:t>
            </w:r>
            <w:r w:rsidRPr="00F36C1D">
              <w:rPr>
                <w:rFonts w:ascii="Calibri" w:eastAsia="+mn-ea" w:hAnsi="Calibri" w:cs="+mn-cs"/>
                <w:kern w:val="24"/>
                <w:lang w:eastAsia="en-GB"/>
              </w:rPr>
              <w:t>e taught content.</w:t>
            </w:r>
          </w:p>
          <w:p w14:paraId="509CD9BF" w14:textId="19D78B3E" w:rsidR="00E77FF0" w:rsidRPr="00932FC8" w:rsidRDefault="00E77FF0" w:rsidP="003B590F">
            <w:pPr>
              <w:spacing w:before="160" w:after="160"/>
              <w:rPr>
                <w:rFonts w:ascii="Calibri" w:eastAsia="+mn-ea" w:hAnsi="Calibri" w:cs="+mn-cs"/>
                <w:kern w:val="24"/>
                <w:lang w:eastAsia="en-GB"/>
              </w:rPr>
            </w:pPr>
          </w:p>
        </w:tc>
        <w:tc>
          <w:tcPr>
            <w:tcW w:w="3304" w:type="dxa"/>
          </w:tcPr>
          <w:p w14:paraId="21F8DBE8" w14:textId="1AEA3C0B" w:rsidR="00E77FF0" w:rsidRPr="00932FC8" w:rsidRDefault="00932FC8" w:rsidP="008A4AA6">
            <w:pPr>
              <w:spacing w:before="160" w:after="160"/>
              <w:rPr>
                <w:rFonts w:ascii="Calibri" w:eastAsia="+mn-ea" w:hAnsi="Calibri" w:cs="+mn-cs"/>
                <w:kern w:val="24"/>
                <w:lang w:eastAsia="en-GB"/>
              </w:rPr>
            </w:pPr>
            <w:r w:rsidRPr="00932FC8">
              <w:rPr>
                <w:rFonts w:ascii="Calibri" w:eastAsia="+mn-ea" w:hAnsi="Calibri" w:cs="+mn-cs"/>
                <w:kern w:val="24"/>
                <w:lang w:eastAsia="en-GB"/>
              </w:rPr>
              <w:t>Ms Carter breaks down a new teaching strategy into steps and models it to her teachers when training staff on it. She ensures they practi</w:t>
            </w:r>
            <w:r w:rsidR="006C2BB3">
              <w:rPr>
                <w:rFonts w:ascii="Calibri" w:eastAsia="+mn-ea" w:hAnsi="Calibri" w:cs="+mn-cs"/>
                <w:kern w:val="24"/>
                <w:lang w:eastAsia="en-GB"/>
              </w:rPr>
              <w:t>s</w:t>
            </w:r>
            <w:r w:rsidRPr="00932FC8">
              <w:rPr>
                <w:rFonts w:ascii="Calibri" w:eastAsia="+mn-ea" w:hAnsi="Calibri" w:cs="+mn-cs"/>
                <w:kern w:val="24"/>
                <w:lang w:eastAsia="en-GB"/>
              </w:rPr>
              <w:t>e the same strategy many times over a term.</w:t>
            </w:r>
          </w:p>
        </w:tc>
        <w:tc>
          <w:tcPr>
            <w:tcW w:w="3304" w:type="dxa"/>
          </w:tcPr>
          <w:p w14:paraId="5255EFF3" w14:textId="7AB95043" w:rsidR="00E77FF0" w:rsidRPr="00932FC8" w:rsidRDefault="00932FC8" w:rsidP="008A4AA6">
            <w:pPr>
              <w:spacing w:before="160" w:after="160"/>
              <w:rPr>
                <w:rFonts w:ascii="Calibri" w:eastAsia="+mn-ea" w:hAnsi="Calibri" w:cs="+mn-cs"/>
                <w:kern w:val="24"/>
                <w:lang w:eastAsia="en-GB"/>
              </w:rPr>
            </w:pPr>
            <w:r w:rsidRPr="00932FC8">
              <w:rPr>
                <w:rFonts w:ascii="Calibri" w:eastAsia="+mn-ea" w:hAnsi="Calibri" w:cs="+mn-cs"/>
                <w:kern w:val="24"/>
                <w:lang w:eastAsia="en-GB"/>
              </w:rPr>
              <w:t>M</w:t>
            </w:r>
            <w:r w:rsidR="003940C5">
              <w:rPr>
                <w:rFonts w:ascii="Calibri" w:eastAsia="+mn-ea" w:hAnsi="Calibri" w:cs="+mn-cs"/>
                <w:kern w:val="24"/>
                <w:lang w:eastAsia="en-GB"/>
              </w:rPr>
              <w:t xml:space="preserve">r </w:t>
            </w:r>
            <w:r w:rsidRPr="00932FC8">
              <w:rPr>
                <w:rFonts w:ascii="Calibri" w:eastAsia="+mn-ea" w:hAnsi="Calibri" w:cs="+mn-cs"/>
                <w:kern w:val="24"/>
                <w:lang w:eastAsia="en-GB"/>
              </w:rPr>
              <w:t>James retrieves and explains what he</w:t>
            </w:r>
            <w:r w:rsidR="00EC433A">
              <w:rPr>
                <w:rFonts w:ascii="Calibri" w:eastAsia="+mn-ea" w:hAnsi="Calibri" w:cs="+mn-cs"/>
                <w:kern w:val="24"/>
                <w:lang w:eastAsia="en-GB"/>
              </w:rPr>
              <w:t xml:space="preserve"> has found out about in </w:t>
            </w:r>
            <w:r w:rsidR="003940C5">
              <w:rPr>
                <w:rFonts w:ascii="Calibri" w:eastAsia="+mn-ea" w:hAnsi="Calibri" w:cs="+mn-cs"/>
                <w:kern w:val="24"/>
                <w:lang w:eastAsia="en-GB"/>
              </w:rPr>
              <w:t>his</w:t>
            </w:r>
            <w:r w:rsidR="00EC433A">
              <w:rPr>
                <w:rFonts w:ascii="Calibri" w:eastAsia="+mn-ea" w:hAnsi="Calibri" w:cs="+mn-cs"/>
                <w:kern w:val="24"/>
                <w:lang w:eastAsia="en-GB"/>
              </w:rPr>
              <w:t xml:space="preserve"> NPQLT</w:t>
            </w:r>
            <w:r w:rsidR="00C85DB8">
              <w:rPr>
                <w:rFonts w:ascii="Calibri" w:eastAsia="+mn-ea" w:hAnsi="Calibri" w:cs="+mn-cs"/>
                <w:kern w:val="24"/>
                <w:lang w:eastAsia="en-GB"/>
              </w:rPr>
              <w:t>D</w:t>
            </w:r>
            <w:r w:rsidRPr="00932FC8">
              <w:rPr>
                <w:rFonts w:ascii="Calibri" w:eastAsia="+mn-ea" w:hAnsi="Calibri" w:cs="+mn-cs"/>
                <w:kern w:val="24"/>
                <w:lang w:eastAsia="en-GB"/>
              </w:rPr>
              <w:t xml:space="preserve"> module to other colleagues so he can revisit the knowledge and think hard about the underlying principles.</w:t>
            </w:r>
          </w:p>
        </w:tc>
      </w:tr>
    </w:tbl>
    <w:p w14:paraId="5D841618" w14:textId="03669A45" w:rsidR="00CD27ED" w:rsidRDefault="00CD27ED" w:rsidP="00CD27ED">
      <w:pPr>
        <w:spacing w:after="0" w:line="240" w:lineRule="auto"/>
        <w:ind w:hanging="142"/>
        <w:contextualSpacing/>
        <w:rPr>
          <w:rFonts w:ascii="Calibri" w:eastAsia="+mn-ea" w:hAnsi="Calibri" w:cs="+mn-cs"/>
          <w:b/>
          <w:bCs/>
          <w:kern w:val="24"/>
          <w:lang w:eastAsia="en-GB"/>
        </w:rPr>
      </w:pPr>
    </w:p>
    <w:p w14:paraId="1238EF95" w14:textId="238294D2" w:rsidR="0027293F" w:rsidRDefault="0027293F" w:rsidP="00CD27ED">
      <w:pPr>
        <w:spacing w:after="0" w:line="240" w:lineRule="auto"/>
        <w:ind w:hanging="142"/>
        <w:contextualSpacing/>
        <w:rPr>
          <w:rFonts w:ascii="Calibri" w:eastAsia="+mn-ea" w:hAnsi="Calibri" w:cs="+mn-cs"/>
          <w:b/>
          <w:bCs/>
          <w:kern w:val="24"/>
          <w:lang w:eastAsia="en-GB"/>
        </w:rPr>
      </w:pPr>
      <w:r>
        <w:rPr>
          <w:rFonts w:ascii="Calibri" w:eastAsia="+mn-ea" w:hAnsi="Calibri" w:cs="+mn-cs"/>
          <w:b/>
          <w:bCs/>
          <w:kern w:val="24"/>
          <w:lang w:eastAsia="en-GB"/>
        </w:rPr>
        <w:t>Notes</w:t>
      </w:r>
    </w:p>
    <w:p w14:paraId="1EA2505A" w14:textId="77777777" w:rsidR="0027293F" w:rsidRDefault="0027293F" w:rsidP="007A553F">
      <w:pPr>
        <w:spacing w:after="0" w:line="240" w:lineRule="auto"/>
        <w:contextualSpacing/>
        <w:rPr>
          <w:rFonts w:ascii="Calibri" w:eastAsia="+mn-ea" w:hAnsi="Calibri" w:cs="+mn-cs"/>
          <w:b/>
          <w:bCs/>
          <w:kern w:val="24"/>
          <w:lang w:eastAsia="en-GB"/>
        </w:rPr>
      </w:pPr>
    </w:p>
    <w:p w14:paraId="6DEC1377" w14:textId="77777777" w:rsidR="0027293F" w:rsidRDefault="0027293F" w:rsidP="007A553F">
      <w:pPr>
        <w:spacing w:after="0" w:line="240" w:lineRule="auto"/>
        <w:contextualSpacing/>
        <w:rPr>
          <w:rFonts w:ascii="Calibri" w:eastAsia="+mn-ea" w:hAnsi="Calibri" w:cs="+mn-cs"/>
          <w:b/>
          <w:bCs/>
          <w:kern w:val="24"/>
          <w:lang w:eastAsia="en-GB"/>
        </w:rPr>
      </w:pPr>
    </w:p>
    <w:p w14:paraId="4E31216B" w14:textId="77777777" w:rsidR="0027293F" w:rsidRDefault="0027293F" w:rsidP="007A553F">
      <w:pPr>
        <w:spacing w:after="0" w:line="240" w:lineRule="auto"/>
        <w:contextualSpacing/>
        <w:rPr>
          <w:rFonts w:ascii="Calibri" w:eastAsia="+mn-ea" w:hAnsi="Calibri" w:cs="+mn-cs"/>
          <w:b/>
          <w:bCs/>
          <w:kern w:val="24"/>
          <w:lang w:eastAsia="en-GB"/>
        </w:rPr>
      </w:pPr>
    </w:p>
    <w:p w14:paraId="081C2F8B" w14:textId="77777777" w:rsidR="0027293F" w:rsidRDefault="0027293F" w:rsidP="007A553F">
      <w:pPr>
        <w:spacing w:after="0" w:line="240" w:lineRule="auto"/>
        <w:contextualSpacing/>
        <w:rPr>
          <w:rFonts w:ascii="Calibri" w:eastAsia="+mn-ea" w:hAnsi="Calibri" w:cs="+mn-cs"/>
          <w:b/>
          <w:bCs/>
          <w:kern w:val="24"/>
          <w:lang w:eastAsia="en-GB"/>
        </w:rPr>
      </w:pPr>
    </w:p>
    <w:p w14:paraId="2C300BCC" w14:textId="77777777" w:rsidR="0027293F" w:rsidRDefault="0027293F" w:rsidP="007A553F">
      <w:pPr>
        <w:spacing w:after="0" w:line="240" w:lineRule="auto"/>
        <w:contextualSpacing/>
        <w:rPr>
          <w:rFonts w:ascii="Calibri" w:eastAsia="+mn-ea" w:hAnsi="Calibri" w:cs="+mn-cs"/>
          <w:b/>
          <w:bCs/>
          <w:kern w:val="24"/>
          <w:lang w:eastAsia="en-GB"/>
        </w:rPr>
      </w:pPr>
    </w:p>
    <w:p w14:paraId="48A8755B" w14:textId="77777777" w:rsidR="0027293F" w:rsidRDefault="0027293F" w:rsidP="007A553F">
      <w:pPr>
        <w:spacing w:after="0" w:line="240" w:lineRule="auto"/>
        <w:contextualSpacing/>
        <w:rPr>
          <w:rFonts w:ascii="Calibri" w:eastAsia="+mn-ea" w:hAnsi="Calibri" w:cs="+mn-cs"/>
          <w:b/>
          <w:bCs/>
          <w:kern w:val="24"/>
          <w:lang w:eastAsia="en-GB"/>
        </w:rPr>
      </w:pPr>
    </w:p>
    <w:p w14:paraId="1A5675A6" w14:textId="77777777" w:rsidR="0027293F" w:rsidRDefault="0027293F" w:rsidP="007A553F">
      <w:pPr>
        <w:spacing w:after="0" w:line="240" w:lineRule="auto"/>
        <w:contextualSpacing/>
        <w:rPr>
          <w:rFonts w:ascii="Calibri" w:eastAsia="+mn-ea" w:hAnsi="Calibri" w:cs="+mn-cs"/>
          <w:b/>
          <w:bCs/>
          <w:kern w:val="24"/>
          <w:lang w:eastAsia="en-GB"/>
        </w:rPr>
      </w:pPr>
    </w:p>
    <w:p w14:paraId="5A5334E8" w14:textId="77777777" w:rsidR="0027293F" w:rsidRDefault="0027293F" w:rsidP="007A553F">
      <w:pPr>
        <w:spacing w:after="0" w:line="240" w:lineRule="auto"/>
        <w:contextualSpacing/>
        <w:rPr>
          <w:rFonts w:ascii="Calibri" w:eastAsia="+mn-ea" w:hAnsi="Calibri" w:cs="+mn-cs"/>
          <w:b/>
          <w:bCs/>
          <w:kern w:val="24"/>
          <w:lang w:eastAsia="en-GB"/>
        </w:rPr>
      </w:pPr>
    </w:p>
    <w:p w14:paraId="59939A3D" w14:textId="01EC1E4E" w:rsidR="00932FC8" w:rsidRPr="00CD27ED" w:rsidRDefault="00210991" w:rsidP="007A553F">
      <w:pPr>
        <w:spacing w:after="0" w:line="240" w:lineRule="auto"/>
        <w:contextualSpacing/>
        <w:rPr>
          <w:rFonts w:ascii="Calibri" w:eastAsia="+mn-ea" w:hAnsi="Calibri" w:cs="+mn-cs"/>
          <w:kern w:val="24"/>
          <w:lang w:eastAsia="en-GB"/>
        </w:rPr>
      </w:pPr>
      <w:r w:rsidRPr="00AF0A33">
        <w:rPr>
          <w:rFonts w:ascii="Calibri" w:eastAsia="+mn-ea" w:hAnsi="Calibri" w:cs="+mn-cs"/>
          <w:b/>
          <w:bCs/>
          <w:kern w:val="24"/>
          <w:lang w:eastAsia="en-GB"/>
        </w:rPr>
        <w:t>Mental Models</w:t>
      </w:r>
    </w:p>
    <w:p w14:paraId="58EA1738" w14:textId="3A229E38" w:rsidR="00AF0A33" w:rsidRDefault="00AF0A33" w:rsidP="00AF0A33">
      <w:pPr>
        <w:spacing w:after="0" w:line="240" w:lineRule="auto"/>
        <w:contextualSpacing/>
        <w:rPr>
          <w:rFonts w:ascii="Calibri" w:eastAsia="+mn-ea" w:hAnsi="Calibri" w:cs="+mn-cs"/>
          <w:kern w:val="24"/>
          <w:lang w:eastAsia="en-GB"/>
        </w:rPr>
      </w:pPr>
    </w:p>
    <w:p w14:paraId="54402634" w14:textId="565152C8" w:rsidR="00AF0A33" w:rsidRDefault="00FB1356" w:rsidP="0027293F">
      <w:pPr>
        <w:spacing w:after="0" w:line="240" w:lineRule="auto"/>
        <w:contextualSpacing/>
        <w:rPr>
          <w:rFonts w:ascii="Calibri" w:eastAsia="+mn-ea" w:hAnsi="Calibri" w:cs="+mn-cs"/>
          <w:kern w:val="24"/>
          <w:lang w:eastAsia="en-GB"/>
        </w:rPr>
      </w:pPr>
      <w:r>
        <w:rPr>
          <w:noProof/>
        </w:rPr>
        <w:drawing>
          <wp:anchor distT="0" distB="0" distL="114300" distR="114300" simplePos="0" relativeHeight="251659297" behindDoc="0" locked="0" layoutInCell="1" allowOverlap="1" wp14:anchorId="61FD6F58" wp14:editId="08E1B1DB">
            <wp:simplePos x="0" y="0"/>
            <wp:positionH relativeFrom="margin">
              <wp:align>center</wp:align>
            </wp:positionH>
            <wp:positionV relativeFrom="paragraph">
              <wp:posOffset>255905</wp:posOffset>
            </wp:positionV>
            <wp:extent cx="4831200" cy="2970000"/>
            <wp:effectExtent l="0" t="0" r="7620" b="1905"/>
            <wp:wrapTopAndBottom/>
            <wp:docPr id="21" name="Picture 2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4831200" cy="297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0A33">
        <w:rPr>
          <w:rFonts w:ascii="Calibri" w:eastAsia="+mn-ea" w:hAnsi="Calibri" w:cs="+mn-cs"/>
          <w:kern w:val="24"/>
          <w:lang w:eastAsia="en-GB"/>
        </w:rPr>
        <w:t xml:space="preserve">Mental models: </w:t>
      </w:r>
      <w:r w:rsidR="00210991" w:rsidRPr="00210991">
        <w:rPr>
          <w:rFonts w:ascii="Calibri" w:eastAsia="+mn-ea" w:hAnsi="Calibri" w:cs="+mn-cs"/>
          <w:kern w:val="24"/>
          <w:lang w:eastAsia="en-GB"/>
        </w:rPr>
        <w:t>The knowledge you have about a particular topic and how that knowledge is organised</w:t>
      </w:r>
      <w:r w:rsidR="00AF0A33">
        <w:rPr>
          <w:rFonts w:ascii="Calibri" w:eastAsia="+mn-ea" w:hAnsi="Calibri" w:cs="+mn-cs"/>
          <w:kern w:val="24"/>
          <w:lang w:eastAsia="en-GB"/>
        </w:rPr>
        <w:t>.</w:t>
      </w:r>
      <w:r w:rsidR="00210991" w:rsidRPr="00210991">
        <w:rPr>
          <w:rFonts w:ascii="Calibri" w:eastAsia="+mn-ea" w:hAnsi="Calibri" w:cs="+mn-cs"/>
          <w:kern w:val="24"/>
          <w:lang w:eastAsia="en-GB"/>
        </w:rPr>
        <w:t xml:space="preserve"> </w:t>
      </w:r>
    </w:p>
    <w:p w14:paraId="1CEF74BC" w14:textId="624D9B72" w:rsidR="00AF0A33" w:rsidRDefault="00AF0A33" w:rsidP="0027293F">
      <w:pPr>
        <w:spacing w:after="0" w:line="240" w:lineRule="auto"/>
        <w:contextualSpacing/>
        <w:rPr>
          <w:rFonts w:ascii="Calibri" w:eastAsia="+mn-ea" w:hAnsi="Calibri" w:cs="+mn-cs"/>
          <w:kern w:val="24"/>
          <w:lang w:eastAsia="en-GB"/>
        </w:rPr>
      </w:pPr>
    </w:p>
    <w:p w14:paraId="1ABD26D3" w14:textId="77777777" w:rsidR="00AF0A33" w:rsidRDefault="00AF0A33" w:rsidP="00AF0A33">
      <w:pPr>
        <w:spacing w:after="0" w:line="240" w:lineRule="auto"/>
        <w:ind w:hanging="142"/>
        <w:contextualSpacing/>
        <w:jc w:val="right"/>
        <w:rPr>
          <w:rFonts w:ascii="Calibri" w:eastAsia="+mn-ea" w:hAnsi="Calibri" w:cs="+mn-cs"/>
          <w:kern w:val="24"/>
          <w:lang w:eastAsia="en-GB"/>
        </w:rPr>
      </w:pPr>
    </w:p>
    <w:p w14:paraId="0BAEE640" w14:textId="107395D6" w:rsidR="00AF0A33" w:rsidRDefault="00AF0A33" w:rsidP="00AF0A33">
      <w:pPr>
        <w:spacing w:after="0" w:line="240" w:lineRule="auto"/>
        <w:ind w:hanging="142"/>
        <w:contextualSpacing/>
        <w:jc w:val="right"/>
        <w:rPr>
          <w:rFonts w:ascii="Calibri" w:eastAsia="+mn-ea" w:hAnsi="Calibri" w:cs="+mn-cs"/>
          <w:kern w:val="24"/>
          <w:lang w:eastAsia="en-GB"/>
        </w:rPr>
      </w:pPr>
    </w:p>
    <w:p w14:paraId="3D47DD87" w14:textId="37C6339D" w:rsidR="00AF0A33" w:rsidRDefault="00AF0A33" w:rsidP="00AF0A33">
      <w:pPr>
        <w:spacing w:after="0" w:line="240" w:lineRule="auto"/>
        <w:ind w:hanging="142"/>
        <w:contextualSpacing/>
        <w:jc w:val="right"/>
        <w:rPr>
          <w:rFonts w:ascii="Calibri" w:eastAsia="+mn-ea" w:hAnsi="Calibri" w:cs="+mn-cs"/>
          <w:kern w:val="24"/>
          <w:lang w:eastAsia="en-GB"/>
        </w:rPr>
      </w:pPr>
    </w:p>
    <w:p w14:paraId="49B6E5B3" w14:textId="0896F1CD" w:rsidR="00AF0A33" w:rsidRDefault="00AF0A33" w:rsidP="00AF0A33">
      <w:pPr>
        <w:spacing w:after="0" w:line="240" w:lineRule="auto"/>
        <w:ind w:hanging="142"/>
        <w:contextualSpacing/>
        <w:jc w:val="right"/>
        <w:rPr>
          <w:rFonts w:ascii="Calibri" w:eastAsia="+mn-ea" w:hAnsi="Calibri" w:cs="+mn-cs"/>
          <w:kern w:val="24"/>
          <w:lang w:eastAsia="en-GB"/>
        </w:rPr>
      </w:pPr>
    </w:p>
    <w:p w14:paraId="011BE8A5" w14:textId="77777777" w:rsidR="00AF0A33" w:rsidRDefault="00AF0A33" w:rsidP="00AF0A33">
      <w:pPr>
        <w:spacing w:after="0" w:line="240" w:lineRule="auto"/>
        <w:ind w:hanging="142"/>
        <w:contextualSpacing/>
        <w:jc w:val="right"/>
        <w:rPr>
          <w:rFonts w:ascii="Calibri" w:eastAsia="+mn-ea" w:hAnsi="Calibri" w:cs="+mn-cs"/>
          <w:kern w:val="24"/>
          <w:lang w:eastAsia="en-GB"/>
        </w:rPr>
      </w:pPr>
    </w:p>
    <w:p w14:paraId="761F3ED5" w14:textId="43229728" w:rsidR="0000529F" w:rsidRDefault="0000529F" w:rsidP="00AF0A33">
      <w:pPr>
        <w:spacing w:after="0" w:line="240" w:lineRule="auto"/>
        <w:ind w:hanging="142"/>
        <w:contextualSpacing/>
        <w:jc w:val="right"/>
        <w:rPr>
          <w:rFonts w:ascii="Calibri" w:eastAsia="+mn-ea" w:hAnsi="Calibri" w:cs="+mn-cs"/>
          <w:kern w:val="24"/>
          <w:lang w:eastAsia="en-GB"/>
        </w:rPr>
      </w:pPr>
    </w:p>
    <w:p w14:paraId="7CA47E71" w14:textId="77777777" w:rsidR="003B18A8" w:rsidRDefault="003B18A8" w:rsidP="005D4921">
      <w:pPr>
        <w:spacing w:after="0" w:line="240" w:lineRule="auto"/>
        <w:contextualSpacing/>
        <w:rPr>
          <w:rFonts w:ascii="Calibri" w:eastAsia="+mn-ea" w:hAnsi="Calibri" w:cs="+mn-cs"/>
          <w:b/>
          <w:bCs/>
          <w:kern w:val="24"/>
          <w:lang w:eastAsia="en-GB"/>
        </w:rPr>
      </w:pPr>
    </w:p>
    <w:p w14:paraId="7D99FC88" w14:textId="43E2F6F5" w:rsidR="005D4921" w:rsidRDefault="005D4921" w:rsidP="005D4921">
      <w:pPr>
        <w:spacing w:after="0" w:line="240" w:lineRule="auto"/>
        <w:contextualSpacing/>
        <w:rPr>
          <w:rFonts w:ascii="Calibri" w:eastAsia="+mn-ea" w:hAnsi="Calibri" w:cs="+mn-cs"/>
          <w:b/>
          <w:bCs/>
          <w:kern w:val="24"/>
          <w:lang w:eastAsia="en-GB"/>
        </w:rPr>
      </w:pPr>
      <w:r w:rsidRPr="005D4921">
        <w:rPr>
          <w:rFonts w:ascii="Calibri" w:eastAsia="+mn-ea" w:hAnsi="Calibri" w:cs="+mn-cs"/>
          <w:b/>
          <w:bCs/>
          <w:kern w:val="24"/>
          <w:lang w:eastAsia="en-GB"/>
        </w:rPr>
        <w:lastRenderedPageBreak/>
        <w:t>Check for understanding</w:t>
      </w:r>
    </w:p>
    <w:p w14:paraId="34A03BC5" w14:textId="795F2347" w:rsidR="005D4921" w:rsidRPr="005D4921" w:rsidRDefault="005D4921" w:rsidP="005D4921">
      <w:pPr>
        <w:spacing w:after="0" w:line="240" w:lineRule="auto"/>
        <w:contextualSpacing/>
        <w:rPr>
          <w:rFonts w:ascii="Calibri" w:eastAsia="+mn-ea" w:hAnsi="Calibri" w:cs="+mn-cs"/>
          <w:b/>
          <w:bCs/>
          <w:kern w:val="24"/>
          <w:lang w:eastAsia="en-GB"/>
        </w:rPr>
      </w:pPr>
    </w:p>
    <w:p w14:paraId="713137EA" w14:textId="6F8565A8" w:rsidR="005D4921" w:rsidRPr="005D4921" w:rsidRDefault="00E427CF" w:rsidP="005D4921">
      <w:pPr>
        <w:spacing w:after="120" w:line="240" w:lineRule="auto"/>
        <w:rPr>
          <w:rFonts w:ascii="Calibri" w:eastAsia="+mn-ea" w:hAnsi="Calibri" w:cs="+mn-cs"/>
          <w:kern w:val="24"/>
          <w:lang w:eastAsia="en-GB"/>
        </w:rPr>
      </w:pPr>
      <w:r w:rsidRPr="00E427CF">
        <w:rPr>
          <w:rFonts w:ascii="Calibri" w:eastAsia="+mn-ea" w:hAnsi="Calibri" w:cs="+mn-cs"/>
          <w:b/>
          <w:bCs/>
          <w:kern w:val="24"/>
          <w:lang w:eastAsia="en-GB"/>
        </w:rPr>
        <w:t>Task</w:t>
      </w:r>
      <w:r>
        <w:rPr>
          <w:rFonts w:ascii="Calibri" w:eastAsia="+mn-ea" w:hAnsi="Calibri" w:cs="+mn-cs"/>
          <w:kern w:val="24"/>
          <w:lang w:eastAsia="en-GB"/>
        </w:rPr>
        <w:t xml:space="preserve">: </w:t>
      </w:r>
      <w:r w:rsidR="005D4921" w:rsidRPr="005D4921">
        <w:rPr>
          <w:rFonts w:ascii="Calibri" w:eastAsia="+mn-ea" w:hAnsi="Calibri" w:cs="+mn-cs"/>
          <w:kern w:val="24"/>
          <w:lang w:eastAsia="en-GB"/>
        </w:rPr>
        <w:t>Which of these statements are TRUE?</w:t>
      </w:r>
    </w:p>
    <w:p w14:paraId="5369BF8F" w14:textId="77777777" w:rsidR="008709A7" w:rsidRPr="0027293F" w:rsidRDefault="008709A7" w:rsidP="001F683C">
      <w:pPr>
        <w:pStyle w:val="ListParagraph"/>
        <w:numPr>
          <w:ilvl w:val="0"/>
          <w:numId w:val="38"/>
        </w:numPr>
        <w:spacing w:after="120" w:line="240" w:lineRule="auto"/>
        <w:rPr>
          <w:rFonts w:ascii="Calibri" w:eastAsia="+mn-ea" w:hAnsi="Calibri" w:cs="+mn-cs"/>
          <w:kern w:val="24"/>
          <w:lang w:eastAsia="en-GB"/>
        </w:rPr>
      </w:pPr>
      <w:r w:rsidRPr="0027293F">
        <w:rPr>
          <w:rFonts w:ascii="Calibri" w:eastAsia="+mn-ea" w:hAnsi="Calibri" w:cs="+mn-cs"/>
          <w:kern w:val="24"/>
          <w:lang w:eastAsia="en-GB"/>
        </w:rPr>
        <w:t>A teacher’s mental model is all they know about teaching.</w:t>
      </w:r>
    </w:p>
    <w:p w14:paraId="1AE6C159" w14:textId="77777777" w:rsidR="008709A7" w:rsidRPr="0027293F" w:rsidRDefault="008709A7" w:rsidP="001F683C">
      <w:pPr>
        <w:pStyle w:val="ListParagraph"/>
        <w:numPr>
          <w:ilvl w:val="0"/>
          <w:numId w:val="38"/>
        </w:numPr>
        <w:spacing w:after="120" w:line="240" w:lineRule="auto"/>
        <w:rPr>
          <w:rFonts w:ascii="Calibri" w:eastAsia="+mn-ea" w:hAnsi="Calibri" w:cs="+mn-cs"/>
          <w:kern w:val="24"/>
          <w:lang w:eastAsia="en-GB"/>
        </w:rPr>
      </w:pPr>
      <w:r w:rsidRPr="0027293F">
        <w:rPr>
          <w:rFonts w:ascii="Calibri" w:eastAsia="+mn-ea" w:hAnsi="Calibri" w:cs="+mn-cs"/>
          <w:kern w:val="24"/>
          <w:lang w:eastAsia="en-GB"/>
        </w:rPr>
        <w:t>The more knowledge we have already learnt, the more successfully we can learn new knowledge in the future.</w:t>
      </w:r>
    </w:p>
    <w:p w14:paraId="7F88FAD8" w14:textId="5BCD302D" w:rsidR="005D4921" w:rsidRPr="0027293F" w:rsidRDefault="0042387F" w:rsidP="001F683C">
      <w:pPr>
        <w:pStyle w:val="ListParagraph"/>
        <w:numPr>
          <w:ilvl w:val="0"/>
          <w:numId w:val="38"/>
        </w:numPr>
        <w:spacing w:after="120" w:line="240" w:lineRule="auto"/>
        <w:rPr>
          <w:rFonts w:ascii="Calibri" w:eastAsia="+mn-ea" w:hAnsi="Calibri" w:cs="+mn-cs"/>
          <w:kern w:val="24"/>
          <w:lang w:eastAsia="en-GB"/>
        </w:rPr>
      </w:pPr>
      <w:r w:rsidRPr="0027293F">
        <w:rPr>
          <w:rFonts w:ascii="Calibri" w:eastAsia="+mn-ea" w:hAnsi="Calibri" w:cs="+mn-cs"/>
          <w:kern w:val="24"/>
          <w:lang w:eastAsia="en-GB"/>
        </w:rPr>
        <w:t>Recalling</w:t>
      </w:r>
      <w:r w:rsidR="008709A7" w:rsidRPr="0027293F">
        <w:rPr>
          <w:rFonts w:ascii="Calibri" w:eastAsia="+mn-ea" w:hAnsi="Calibri" w:cs="+mn-cs"/>
          <w:kern w:val="24"/>
          <w:lang w:eastAsia="en-GB"/>
        </w:rPr>
        <w:t xml:space="preserve"> and practi</w:t>
      </w:r>
      <w:r w:rsidRPr="0027293F">
        <w:rPr>
          <w:rFonts w:ascii="Calibri" w:eastAsia="+mn-ea" w:hAnsi="Calibri" w:cs="+mn-cs"/>
          <w:kern w:val="24"/>
          <w:lang w:eastAsia="en-GB"/>
        </w:rPr>
        <w:t>sing</w:t>
      </w:r>
      <w:r w:rsidR="008709A7" w:rsidRPr="0027293F">
        <w:rPr>
          <w:rFonts w:ascii="Calibri" w:eastAsia="+mn-ea" w:hAnsi="Calibri" w:cs="+mn-cs"/>
          <w:kern w:val="24"/>
          <w:lang w:eastAsia="en-GB"/>
        </w:rPr>
        <w:t xml:space="preserve"> helps to prevent knowledge being forgotten from our working memory.</w:t>
      </w:r>
    </w:p>
    <w:p w14:paraId="6BE98EB6" w14:textId="504D273B" w:rsidR="00EC307A" w:rsidRPr="0027293F" w:rsidRDefault="0027293F" w:rsidP="005D4921">
      <w:pPr>
        <w:spacing w:after="0" w:line="240" w:lineRule="auto"/>
        <w:contextualSpacing/>
        <w:rPr>
          <w:rFonts w:ascii="Calibri" w:eastAsia="+mn-ea" w:hAnsi="Calibri" w:cs="+mn-cs"/>
          <w:b/>
          <w:bCs/>
          <w:kern w:val="24"/>
          <w:sz w:val="24"/>
          <w:szCs w:val="24"/>
          <w:lang w:eastAsia="en-GB"/>
        </w:rPr>
      </w:pPr>
      <w:r w:rsidRPr="0027293F">
        <w:rPr>
          <w:rFonts w:ascii="Calibri" w:eastAsia="+mn-ea" w:hAnsi="Calibri" w:cs="+mn-cs"/>
          <w:b/>
          <w:bCs/>
          <w:kern w:val="24"/>
          <w:sz w:val="24"/>
          <w:szCs w:val="24"/>
          <w:lang w:eastAsia="en-GB"/>
        </w:rPr>
        <w:t>Notes</w:t>
      </w:r>
    </w:p>
    <w:p w14:paraId="66A34C53" w14:textId="77777777" w:rsidR="008709A7" w:rsidRDefault="008709A7" w:rsidP="005D4921">
      <w:pPr>
        <w:spacing w:after="0" w:line="240" w:lineRule="auto"/>
        <w:contextualSpacing/>
        <w:rPr>
          <w:rFonts w:ascii="Calibri" w:eastAsia="+mn-ea" w:hAnsi="Calibri" w:cs="+mn-cs"/>
          <w:b/>
          <w:bCs/>
          <w:color w:val="E94B58" w:themeColor="accent2"/>
          <w:kern w:val="24"/>
          <w:sz w:val="28"/>
          <w:szCs w:val="26"/>
          <w:lang w:eastAsia="en-GB"/>
        </w:rPr>
      </w:pPr>
    </w:p>
    <w:p w14:paraId="64A8E4B0" w14:textId="77777777" w:rsidR="0027293F" w:rsidRDefault="0027293F" w:rsidP="005D4921">
      <w:pPr>
        <w:spacing w:after="0" w:line="240" w:lineRule="auto"/>
        <w:contextualSpacing/>
        <w:rPr>
          <w:rFonts w:ascii="Calibri" w:eastAsia="+mn-ea" w:hAnsi="Calibri" w:cs="+mn-cs"/>
          <w:b/>
          <w:bCs/>
          <w:color w:val="E94B58" w:themeColor="accent2"/>
          <w:kern w:val="24"/>
          <w:sz w:val="28"/>
          <w:szCs w:val="26"/>
          <w:lang w:eastAsia="en-GB"/>
        </w:rPr>
      </w:pPr>
    </w:p>
    <w:p w14:paraId="247B272B" w14:textId="77777777" w:rsidR="0027293F" w:rsidRDefault="0027293F" w:rsidP="005D4921">
      <w:pPr>
        <w:spacing w:after="0" w:line="240" w:lineRule="auto"/>
        <w:contextualSpacing/>
        <w:rPr>
          <w:rFonts w:ascii="Calibri" w:eastAsia="+mn-ea" w:hAnsi="Calibri" w:cs="+mn-cs"/>
          <w:b/>
          <w:bCs/>
          <w:color w:val="E94B58" w:themeColor="accent2"/>
          <w:kern w:val="24"/>
          <w:sz w:val="28"/>
          <w:szCs w:val="26"/>
          <w:lang w:eastAsia="en-GB"/>
        </w:rPr>
      </w:pPr>
    </w:p>
    <w:p w14:paraId="73BA4CD6" w14:textId="77777777" w:rsidR="0027293F" w:rsidRDefault="0027293F" w:rsidP="005D4921">
      <w:pPr>
        <w:spacing w:after="0" w:line="240" w:lineRule="auto"/>
        <w:contextualSpacing/>
        <w:rPr>
          <w:rFonts w:ascii="Calibri" w:eastAsia="+mn-ea" w:hAnsi="Calibri" w:cs="+mn-cs"/>
          <w:b/>
          <w:bCs/>
          <w:color w:val="E94B58" w:themeColor="accent2"/>
          <w:kern w:val="24"/>
          <w:sz w:val="28"/>
          <w:szCs w:val="26"/>
          <w:lang w:eastAsia="en-GB"/>
        </w:rPr>
      </w:pPr>
    </w:p>
    <w:p w14:paraId="43479364" w14:textId="77777777" w:rsidR="0027293F" w:rsidRDefault="0027293F" w:rsidP="005D4921">
      <w:pPr>
        <w:spacing w:after="0" w:line="240" w:lineRule="auto"/>
        <w:contextualSpacing/>
        <w:rPr>
          <w:rFonts w:ascii="Calibri" w:eastAsia="+mn-ea" w:hAnsi="Calibri" w:cs="+mn-cs"/>
          <w:b/>
          <w:bCs/>
          <w:color w:val="E94B58" w:themeColor="accent2"/>
          <w:kern w:val="24"/>
          <w:sz w:val="28"/>
          <w:szCs w:val="26"/>
          <w:lang w:eastAsia="en-GB"/>
        </w:rPr>
      </w:pPr>
    </w:p>
    <w:p w14:paraId="6BD321A1" w14:textId="77777777" w:rsidR="0027293F" w:rsidRDefault="0027293F" w:rsidP="005D4921">
      <w:pPr>
        <w:spacing w:after="0" w:line="240" w:lineRule="auto"/>
        <w:contextualSpacing/>
        <w:rPr>
          <w:rFonts w:ascii="Calibri" w:eastAsia="+mn-ea" w:hAnsi="Calibri" w:cs="+mn-cs"/>
          <w:b/>
          <w:bCs/>
          <w:color w:val="E94B58" w:themeColor="accent2"/>
          <w:kern w:val="24"/>
          <w:sz w:val="28"/>
          <w:szCs w:val="26"/>
          <w:lang w:eastAsia="en-GB"/>
        </w:rPr>
      </w:pPr>
    </w:p>
    <w:p w14:paraId="1FDF53FC" w14:textId="77777777" w:rsidR="0027293F" w:rsidRDefault="0027293F" w:rsidP="005D4921">
      <w:pPr>
        <w:spacing w:after="0" w:line="240" w:lineRule="auto"/>
        <w:contextualSpacing/>
        <w:rPr>
          <w:rFonts w:ascii="Calibri" w:eastAsia="+mn-ea" w:hAnsi="Calibri" w:cs="+mn-cs"/>
          <w:b/>
          <w:bCs/>
          <w:color w:val="E94B58" w:themeColor="accent2"/>
          <w:kern w:val="24"/>
          <w:sz w:val="28"/>
          <w:szCs w:val="26"/>
          <w:lang w:eastAsia="en-GB"/>
        </w:rPr>
      </w:pPr>
    </w:p>
    <w:p w14:paraId="52270A40" w14:textId="77777777" w:rsidR="0027293F" w:rsidRDefault="0027293F" w:rsidP="005D4921">
      <w:pPr>
        <w:spacing w:after="0" w:line="240" w:lineRule="auto"/>
        <w:contextualSpacing/>
        <w:rPr>
          <w:rFonts w:ascii="Calibri" w:eastAsia="+mn-ea" w:hAnsi="Calibri" w:cs="+mn-cs"/>
          <w:b/>
          <w:bCs/>
          <w:color w:val="E94B58" w:themeColor="accent2"/>
          <w:kern w:val="24"/>
          <w:sz w:val="28"/>
          <w:szCs w:val="26"/>
          <w:lang w:eastAsia="en-GB"/>
        </w:rPr>
      </w:pPr>
    </w:p>
    <w:p w14:paraId="10C102A0" w14:textId="77777777" w:rsidR="0027293F" w:rsidRDefault="0027293F" w:rsidP="005D4921">
      <w:pPr>
        <w:spacing w:after="0" w:line="240" w:lineRule="auto"/>
        <w:contextualSpacing/>
        <w:rPr>
          <w:rFonts w:ascii="Calibri" w:eastAsia="+mn-ea" w:hAnsi="Calibri" w:cs="+mn-cs"/>
          <w:b/>
          <w:bCs/>
          <w:color w:val="E94B58" w:themeColor="accent2"/>
          <w:kern w:val="24"/>
          <w:sz w:val="28"/>
          <w:szCs w:val="26"/>
          <w:lang w:eastAsia="en-GB"/>
        </w:rPr>
      </w:pPr>
    </w:p>
    <w:p w14:paraId="65797CB7" w14:textId="3EC117F6" w:rsidR="005D4921" w:rsidRDefault="00A14E12" w:rsidP="005D4921">
      <w:pPr>
        <w:spacing w:after="0" w:line="240" w:lineRule="auto"/>
        <w:contextualSpacing/>
        <w:rPr>
          <w:rFonts w:ascii="Calibri" w:eastAsia="+mn-ea" w:hAnsi="Calibri" w:cs="+mn-cs"/>
          <w:b/>
          <w:bCs/>
          <w:color w:val="E94B58" w:themeColor="accent2"/>
          <w:kern w:val="24"/>
          <w:sz w:val="28"/>
          <w:szCs w:val="26"/>
          <w:lang w:eastAsia="en-GB"/>
        </w:rPr>
      </w:pPr>
      <w:r w:rsidRPr="00A14E12">
        <w:rPr>
          <w:rFonts w:ascii="Calibri" w:eastAsia="+mn-ea" w:hAnsi="Calibri" w:cs="+mn-cs"/>
          <w:b/>
          <w:bCs/>
          <w:color w:val="E94B58" w:themeColor="accent2"/>
          <w:kern w:val="24"/>
          <w:sz w:val="28"/>
          <w:szCs w:val="26"/>
          <w:lang w:eastAsia="en-GB"/>
        </w:rPr>
        <w:t>Reflection</w:t>
      </w:r>
    </w:p>
    <w:p w14:paraId="5406176B" w14:textId="16466358" w:rsidR="00A14E12" w:rsidRPr="00A14E12" w:rsidRDefault="00D26DBE" w:rsidP="005D4921">
      <w:pPr>
        <w:spacing w:after="0" w:line="240" w:lineRule="auto"/>
        <w:contextualSpacing/>
        <w:rPr>
          <w:rFonts w:ascii="Calibri" w:eastAsia="+mn-ea" w:hAnsi="Calibri" w:cs="+mn-cs"/>
          <w:b/>
          <w:bCs/>
          <w:color w:val="E94B58" w:themeColor="accent2"/>
          <w:kern w:val="24"/>
          <w:sz w:val="28"/>
          <w:szCs w:val="26"/>
          <w:lang w:eastAsia="en-GB"/>
        </w:rPr>
      </w:pPr>
      <w:r w:rsidRPr="00A14E12">
        <w:rPr>
          <w:rFonts w:ascii="Calibri" w:eastAsia="+mn-ea" w:hAnsi="Calibri" w:cs="+mn-cs"/>
          <w:b/>
          <w:bCs/>
          <w:noProof/>
          <w:color w:val="E94B58" w:themeColor="accent2"/>
          <w:kern w:val="24"/>
          <w:sz w:val="28"/>
          <w:szCs w:val="26"/>
          <w:lang w:eastAsia="en-GB"/>
        </w:rPr>
        <mc:AlternateContent>
          <mc:Choice Requires="wps">
            <w:drawing>
              <wp:anchor distT="0" distB="0" distL="114300" distR="114300" simplePos="0" relativeHeight="251658273" behindDoc="0" locked="0" layoutInCell="1" allowOverlap="1" wp14:anchorId="20BB288A" wp14:editId="6501DAEB">
                <wp:simplePos x="0" y="0"/>
                <wp:positionH relativeFrom="margin">
                  <wp:align>left</wp:align>
                </wp:positionH>
                <wp:positionV relativeFrom="paragraph">
                  <wp:posOffset>159385</wp:posOffset>
                </wp:positionV>
                <wp:extent cx="6372225" cy="1235034"/>
                <wp:effectExtent l="0" t="0" r="28575" b="22860"/>
                <wp:wrapNone/>
                <wp:docPr id="11273" name="TextBox 1"/>
                <wp:cNvGraphicFramePr/>
                <a:graphic xmlns:a="http://schemas.openxmlformats.org/drawingml/2006/main">
                  <a:graphicData uri="http://schemas.microsoft.com/office/word/2010/wordprocessingShape">
                    <wps:wsp>
                      <wps:cNvSpPr txBox="1"/>
                      <wps:spPr>
                        <a:xfrm>
                          <a:off x="0" y="0"/>
                          <a:ext cx="6372225" cy="1235034"/>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414302FF" w14:textId="77777777" w:rsidR="009E3795" w:rsidRPr="00A14E12" w:rsidRDefault="009E3795" w:rsidP="00A14E12">
                            <w:pPr>
                              <w:rPr>
                                <w:sz w:val="8"/>
                                <w:szCs w:val="8"/>
                              </w:rPr>
                            </w:pPr>
                            <w:r w:rsidRPr="00A14E12">
                              <w:rPr>
                                <w:rFonts w:hAnsi="Calibri"/>
                                <w:b/>
                                <w:bCs/>
                                <w:color w:val="FFFFFF" w:themeColor="light1"/>
                                <w:kern w:val="24"/>
                                <w:sz w:val="24"/>
                                <w:szCs w:val="24"/>
                              </w:rPr>
                              <w:t xml:space="preserve">Scenario: </w:t>
                            </w:r>
                          </w:p>
                          <w:p w14:paraId="19305549" w14:textId="77777777" w:rsidR="009E3795" w:rsidRPr="00CE3E85" w:rsidRDefault="009E3795" w:rsidP="00CE3E85">
                            <w:pPr>
                              <w:rPr>
                                <w:rFonts w:hAnsi="Calibri" w:cs="Calibri"/>
                                <w:color w:val="FFFFFF" w:themeColor="light1"/>
                                <w:kern w:val="24"/>
                                <w:sz w:val="24"/>
                                <w:szCs w:val="24"/>
                              </w:rPr>
                            </w:pPr>
                            <w:r w:rsidRPr="00CE3E85">
                              <w:rPr>
                                <w:rFonts w:hAnsi="Calibri" w:cs="Calibri"/>
                                <w:color w:val="FFFFFF" w:themeColor="light1"/>
                                <w:kern w:val="24"/>
                                <w:sz w:val="24"/>
                                <w:szCs w:val="24"/>
                              </w:rPr>
                              <w:t>Kristy is a new school-centred initial teacher training (SCITT) lead. She has been approached by a mentor who wants to add additional one-to-one sessions in with her mentee to improve their understanding of assessment.  However, the current whole school staff development focus is on tackling misconceptions. The mentee also attends those sessions.</w:t>
                            </w:r>
                          </w:p>
                          <w:p w14:paraId="42D6D976" w14:textId="71E27F08" w:rsidR="009E3795" w:rsidRPr="00A14E12" w:rsidRDefault="009E3795" w:rsidP="00CE3E85">
                            <w:pPr>
                              <w:rPr>
                                <w:sz w:val="6"/>
                                <w:szCs w:val="6"/>
                              </w:rPr>
                            </w:pPr>
                          </w:p>
                        </w:txbxContent>
                      </wps:txbx>
                      <wps:bodyPr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C25837B">
              <v:shape id="_x0000_s1030" style="position:absolute;margin-left:0;margin-top:12.55pt;width:501.75pt;height:97.25pt;z-index:25165827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fillcolor="#e94b58 [3205]" strokecolor="#88101a [1605]"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" w14:anchorId="20BB288A">
                <v:textbox>
                  <w:txbxContent>
                    <w:p w:rsidRPr="00A14E12" w:rsidR="009E3795" w:rsidP="00A14E12" w:rsidRDefault="009E3795" w14:paraId="305D468A" w14:textId="77777777">
                      <w:pPr>
                        <w:rPr>
                          <w:sz w:val="8"/>
                          <w:szCs w:val="8"/>
                        </w:rPr>
                      </w:pPr>
                      <w:r w:rsidRPr="00A14E12">
                        <w:rPr>
                          <w:rFonts w:hAnsi="Calibri"/>
                          <w:b/>
                          <w:bCs/>
                          <w:color w:val="FFFFFF" w:themeColor="light1"/>
                          <w:kern w:val="24"/>
                          <w:sz w:val="24"/>
                          <w:szCs w:val="24"/>
                        </w:rPr>
                        <w:t xml:space="preserve">Scenario: </w:t>
                      </w:r>
                    </w:p>
                    <w:p w:rsidRPr="00CE3E85" w:rsidR="009E3795" w:rsidP="00CE3E85" w:rsidRDefault="009E3795" w14:paraId="52E66872" w14:textId="77777777">
                      <w:pPr>
                        <w:rPr>
                          <w:rFonts w:hAnsi="Calibri" w:cs="Calibri"/>
                          <w:color w:val="FFFFFF" w:themeColor="light1"/>
                          <w:kern w:val="24"/>
                          <w:sz w:val="24"/>
                          <w:szCs w:val="24"/>
                        </w:rPr>
                      </w:pPr>
                      <w:r w:rsidRPr="00CE3E85">
                        <w:rPr>
                          <w:rFonts w:hAnsi="Calibri" w:cs="Calibri"/>
                          <w:color w:val="FFFFFF" w:themeColor="light1"/>
                          <w:kern w:val="24"/>
                          <w:sz w:val="24"/>
                          <w:szCs w:val="24"/>
                        </w:rPr>
                        <w:t>Kristy is a new school-centred initial teacher training (SCITT) lead. She has been approached by a mentor who wants to add additional one-to-one sessions in with her mentee to improve their understanding of assessment.  However, the current whole school staff development focus is on tackling misconceptions. The mentee also attends those sessions.</w:t>
                      </w:r>
                    </w:p>
                    <w:p w:rsidRPr="00A14E12" w:rsidR="009E3795" w:rsidP="00CE3E85" w:rsidRDefault="009E3795" w14:paraId="672A6659" w14:textId="71E27F08">
                      <w:pPr>
                        <w:rPr>
                          <w:sz w:val="6"/>
                          <w:szCs w:val="6"/>
                        </w:rPr>
                      </w:pPr>
                    </w:p>
                  </w:txbxContent>
                </v:textbox>
                <w10:wrap anchorx="margin"/>
              </v:shape>
            </w:pict>
          </mc:Fallback>
        </mc:AlternateContent>
      </w:r>
    </w:p>
    <w:p w14:paraId="3841D203" w14:textId="20B6D30E" w:rsidR="005D4921" w:rsidRDefault="005D4921" w:rsidP="0000529F">
      <w:pPr>
        <w:spacing w:after="0" w:line="240" w:lineRule="auto"/>
        <w:ind w:hanging="142"/>
        <w:contextualSpacing/>
        <w:rPr>
          <w:rFonts w:ascii="Calibri" w:eastAsia="+mn-ea" w:hAnsi="Calibri" w:cs="+mn-cs"/>
          <w:kern w:val="24"/>
          <w:lang w:eastAsia="en-GB"/>
        </w:rPr>
      </w:pPr>
    </w:p>
    <w:p w14:paraId="5AA31305" w14:textId="461603C1" w:rsidR="005D4921" w:rsidRDefault="005D4921" w:rsidP="0000529F">
      <w:pPr>
        <w:spacing w:after="0" w:line="240" w:lineRule="auto"/>
        <w:ind w:hanging="142"/>
        <w:contextualSpacing/>
        <w:rPr>
          <w:rFonts w:ascii="Calibri" w:eastAsia="+mn-ea" w:hAnsi="Calibri" w:cs="+mn-cs"/>
          <w:kern w:val="24"/>
          <w:lang w:eastAsia="en-GB"/>
        </w:rPr>
      </w:pPr>
    </w:p>
    <w:p w14:paraId="30535967" w14:textId="2BEBB376" w:rsidR="005D4921" w:rsidRDefault="005D4921" w:rsidP="0000529F">
      <w:pPr>
        <w:spacing w:after="0" w:line="240" w:lineRule="auto"/>
        <w:ind w:hanging="142"/>
        <w:contextualSpacing/>
        <w:rPr>
          <w:rFonts w:ascii="Calibri" w:eastAsia="+mn-ea" w:hAnsi="Calibri" w:cs="+mn-cs"/>
          <w:kern w:val="24"/>
          <w:lang w:eastAsia="en-GB"/>
        </w:rPr>
      </w:pPr>
    </w:p>
    <w:p w14:paraId="05F4D733" w14:textId="16B902F9" w:rsidR="005D4921" w:rsidRDefault="005D4921" w:rsidP="0000529F">
      <w:pPr>
        <w:spacing w:after="0" w:line="240" w:lineRule="auto"/>
        <w:ind w:hanging="142"/>
        <w:contextualSpacing/>
        <w:rPr>
          <w:rFonts w:ascii="Calibri" w:eastAsia="+mn-ea" w:hAnsi="Calibri" w:cs="+mn-cs"/>
          <w:kern w:val="24"/>
          <w:lang w:eastAsia="en-GB"/>
        </w:rPr>
      </w:pPr>
    </w:p>
    <w:p w14:paraId="4EB827B3" w14:textId="289349EB" w:rsidR="005D4921" w:rsidRDefault="005D4921" w:rsidP="0000529F">
      <w:pPr>
        <w:spacing w:after="0" w:line="240" w:lineRule="auto"/>
        <w:ind w:hanging="142"/>
        <w:contextualSpacing/>
        <w:rPr>
          <w:rFonts w:ascii="Calibri" w:eastAsia="+mn-ea" w:hAnsi="Calibri" w:cs="+mn-cs"/>
          <w:kern w:val="24"/>
          <w:lang w:eastAsia="en-GB"/>
        </w:rPr>
      </w:pPr>
    </w:p>
    <w:p w14:paraId="39924509" w14:textId="63760077" w:rsidR="005D4921" w:rsidRDefault="005D4921" w:rsidP="0000529F">
      <w:pPr>
        <w:spacing w:after="0" w:line="240" w:lineRule="auto"/>
        <w:ind w:hanging="142"/>
        <w:contextualSpacing/>
        <w:rPr>
          <w:rFonts w:ascii="Calibri" w:eastAsia="+mn-ea" w:hAnsi="Calibri" w:cs="+mn-cs"/>
          <w:kern w:val="24"/>
          <w:lang w:eastAsia="en-GB"/>
        </w:rPr>
      </w:pPr>
    </w:p>
    <w:p w14:paraId="3555A633" w14:textId="5E8F117B" w:rsidR="005D4921" w:rsidRDefault="005D4921" w:rsidP="0000529F">
      <w:pPr>
        <w:spacing w:after="0" w:line="240" w:lineRule="auto"/>
        <w:ind w:hanging="142"/>
        <w:contextualSpacing/>
        <w:rPr>
          <w:rFonts w:ascii="Calibri" w:eastAsia="+mn-ea" w:hAnsi="Calibri" w:cs="+mn-cs"/>
          <w:kern w:val="24"/>
          <w:lang w:eastAsia="en-GB"/>
        </w:rPr>
      </w:pPr>
    </w:p>
    <w:p w14:paraId="718CA9A3" w14:textId="062288B3" w:rsidR="005D4921" w:rsidRDefault="005D4921" w:rsidP="0000529F">
      <w:pPr>
        <w:spacing w:after="0" w:line="240" w:lineRule="auto"/>
        <w:ind w:hanging="142"/>
        <w:contextualSpacing/>
        <w:rPr>
          <w:rFonts w:ascii="Calibri" w:eastAsia="+mn-ea" w:hAnsi="Calibri" w:cs="+mn-cs"/>
          <w:kern w:val="24"/>
          <w:lang w:eastAsia="en-GB"/>
        </w:rPr>
      </w:pPr>
    </w:p>
    <w:p w14:paraId="53135F70" w14:textId="0D31F03C" w:rsidR="00CE3E85" w:rsidRDefault="00CE3E85" w:rsidP="001F683C">
      <w:pPr>
        <w:pStyle w:val="ListParagraph"/>
        <w:numPr>
          <w:ilvl w:val="0"/>
          <w:numId w:val="21"/>
        </w:numPr>
        <w:spacing w:after="0" w:line="240" w:lineRule="auto"/>
        <w:rPr>
          <w:rFonts w:ascii="Calibri" w:eastAsia="+mn-ea" w:hAnsi="Calibri" w:cs="+mn-cs"/>
          <w:color w:val="000000"/>
          <w:kern w:val="24"/>
          <w:szCs w:val="38"/>
          <w:lang w:eastAsia="en-GB"/>
        </w:rPr>
      </w:pPr>
      <w:r w:rsidRPr="00CE3E85">
        <w:rPr>
          <w:rFonts w:ascii="Calibri" w:eastAsia="+mn-ea" w:hAnsi="Calibri" w:cs="+mn-cs"/>
          <w:color w:val="000000"/>
          <w:kern w:val="24"/>
          <w:szCs w:val="38"/>
          <w:lang w:eastAsia="en-GB"/>
        </w:rPr>
        <w:t xml:space="preserve">How does understanding the science of learning help Kristy </w:t>
      </w:r>
      <w:proofErr w:type="gramStart"/>
      <w:r w:rsidRPr="00CE3E85">
        <w:rPr>
          <w:rFonts w:ascii="Calibri" w:eastAsia="+mn-ea" w:hAnsi="Calibri" w:cs="+mn-cs"/>
          <w:color w:val="000000"/>
          <w:kern w:val="24"/>
          <w:szCs w:val="38"/>
          <w:lang w:eastAsia="en-GB"/>
        </w:rPr>
        <w:t>make a decision</w:t>
      </w:r>
      <w:proofErr w:type="gramEnd"/>
      <w:r w:rsidRPr="00CE3E85">
        <w:rPr>
          <w:rFonts w:ascii="Calibri" w:eastAsia="+mn-ea" w:hAnsi="Calibri" w:cs="+mn-cs"/>
          <w:color w:val="000000"/>
          <w:kern w:val="24"/>
          <w:szCs w:val="38"/>
          <w:lang w:eastAsia="en-GB"/>
        </w:rPr>
        <w:t xml:space="preserve"> about whether agree to the proposed changes?</w:t>
      </w:r>
    </w:p>
    <w:p w14:paraId="36A7D1D4" w14:textId="77777777" w:rsidR="0027293F" w:rsidRDefault="0027293F" w:rsidP="0027293F">
      <w:pPr>
        <w:spacing w:after="0" w:line="240" w:lineRule="auto"/>
        <w:rPr>
          <w:rFonts w:ascii="Calibri" w:eastAsia="+mn-ea" w:hAnsi="Calibri" w:cs="+mn-cs"/>
          <w:color w:val="000000"/>
          <w:kern w:val="24"/>
          <w:szCs w:val="38"/>
          <w:lang w:eastAsia="en-GB"/>
        </w:rPr>
      </w:pPr>
    </w:p>
    <w:p w14:paraId="4FD9D476" w14:textId="7D22AF30" w:rsidR="0027293F" w:rsidRPr="0027293F" w:rsidRDefault="0027293F" w:rsidP="0027293F">
      <w:pPr>
        <w:spacing w:after="0" w:line="240" w:lineRule="auto"/>
        <w:rPr>
          <w:rFonts w:ascii="Calibri" w:eastAsia="+mn-ea" w:hAnsi="Calibri" w:cs="+mn-cs"/>
          <w:b/>
          <w:bCs/>
          <w:kern w:val="24"/>
          <w:szCs w:val="38"/>
          <w:lang w:eastAsia="en-GB"/>
        </w:rPr>
      </w:pPr>
      <w:r w:rsidRPr="0027293F">
        <w:rPr>
          <w:rFonts w:ascii="Calibri" w:eastAsia="+mn-ea" w:hAnsi="Calibri" w:cs="+mn-cs"/>
          <w:b/>
          <w:bCs/>
          <w:kern w:val="24"/>
          <w:szCs w:val="38"/>
          <w:lang w:eastAsia="en-GB"/>
        </w:rPr>
        <w:t>Notes</w:t>
      </w:r>
    </w:p>
    <w:p w14:paraId="3BD12488" w14:textId="61735AEF" w:rsidR="0027293F" w:rsidRDefault="0027293F" w:rsidP="0027293F">
      <w:pPr>
        <w:spacing w:after="0" w:line="240" w:lineRule="auto"/>
        <w:rPr>
          <w:rFonts w:ascii="Calibri" w:eastAsia="+mn-ea" w:hAnsi="Calibri" w:cs="+mn-cs"/>
          <w:color w:val="000000"/>
          <w:kern w:val="24"/>
          <w:szCs w:val="38"/>
          <w:lang w:eastAsia="en-GB"/>
        </w:rPr>
      </w:pPr>
    </w:p>
    <w:p w14:paraId="21746163" w14:textId="08C8CF49" w:rsidR="0027293F" w:rsidRDefault="0027293F" w:rsidP="0027293F">
      <w:pPr>
        <w:spacing w:after="0" w:line="240" w:lineRule="auto"/>
        <w:rPr>
          <w:rFonts w:ascii="Calibri" w:eastAsia="+mn-ea" w:hAnsi="Calibri" w:cs="+mn-cs"/>
          <w:color w:val="000000"/>
          <w:kern w:val="24"/>
          <w:szCs w:val="38"/>
          <w:lang w:eastAsia="en-GB"/>
        </w:rPr>
      </w:pPr>
    </w:p>
    <w:p w14:paraId="1AC4DF77" w14:textId="0DBD97B3" w:rsidR="0027293F" w:rsidRDefault="0027293F" w:rsidP="0027293F">
      <w:pPr>
        <w:spacing w:after="0" w:line="240" w:lineRule="auto"/>
        <w:rPr>
          <w:rFonts w:ascii="Calibri" w:eastAsia="+mn-ea" w:hAnsi="Calibri" w:cs="+mn-cs"/>
          <w:color w:val="000000"/>
          <w:kern w:val="24"/>
          <w:szCs w:val="38"/>
          <w:lang w:eastAsia="en-GB"/>
        </w:rPr>
      </w:pPr>
    </w:p>
    <w:p w14:paraId="3D715BBC" w14:textId="40D90D7E" w:rsidR="0027293F" w:rsidRDefault="0027293F" w:rsidP="0027293F">
      <w:pPr>
        <w:spacing w:after="0" w:line="240" w:lineRule="auto"/>
        <w:rPr>
          <w:rFonts w:ascii="Calibri" w:eastAsia="+mn-ea" w:hAnsi="Calibri" w:cs="+mn-cs"/>
          <w:color w:val="000000"/>
          <w:kern w:val="24"/>
          <w:szCs w:val="38"/>
          <w:lang w:eastAsia="en-GB"/>
        </w:rPr>
      </w:pPr>
    </w:p>
    <w:p w14:paraId="61E77E94" w14:textId="08EFCB83" w:rsidR="0027293F" w:rsidRDefault="0027293F" w:rsidP="0027293F">
      <w:pPr>
        <w:spacing w:after="0" w:line="240" w:lineRule="auto"/>
        <w:rPr>
          <w:rFonts w:ascii="Calibri" w:eastAsia="+mn-ea" w:hAnsi="Calibri" w:cs="+mn-cs"/>
          <w:color w:val="000000"/>
          <w:kern w:val="24"/>
          <w:szCs w:val="38"/>
          <w:lang w:eastAsia="en-GB"/>
        </w:rPr>
      </w:pPr>
    </w:p>
    <w:p w14:paraId="725F0899" w14:textId="42D9D5A2" w:rsidR="0027293F" w:rsidRDefault="0027293F" w:rsidP="0027293F">
      <w:pPr>
        <w:spacing w:after="0" w:line="240" w:lineRule="auto"/>
        <w:rPr>
          <w:rFonts w:ascii="Calibri" w:eastAsia="+mn-ea" w:hAnsi="Calibri" w:cs="+mn-cs"/>
          <w:color w:val="000000"/>
          <w:kern w:val="24"/>
          <w:szCs w:val="38"/>
          <w:lang w:eastAsia="en-GB"/>
        </w:rPr>
      </w:pPr>
    </w:p>
    <w:p w14:paraId="39E59207" w14:textId="371FD8C8" w:rsidR="0027293F" w:rsidRDefault="0027293F" w:rsidP="0027293F">
      <w:pPr>
        <w:spacing w:after="0" w:line="240" w:lineRule="auto"/>
        <w:rPr>
          <w:rFonts w:ascii="Calibri" w:eastAsia="+mn-ea" w:hAnsi="Calibri" w:cs="+mn-cs"/>
          <w:color w:val="000000"/>
          <w:kern w:val="24"/>
          <w:szCs w:val="38"/>
          <w:lang w:eastAsia="en-GB"/>
        </w:rPr>
      </w:pPr>
    </w:p>
    <w:p w14:paraId="5BCC3A02" w14:textId="44DA5843" w:rsidR="0027293F" w:rsidRDefault="0027293F" w:rsidP="0027293F">
      <w:pPr>
        <w:spacing w:after="0" w:line="240" w:lineRule="auto"/>
        <w:rPr>
          <w:rFonts w:ascii="Calibri" w:eastAsia="+mn-ea" w:hAnsi="Calibri" w:cs="+mn-cs"/>
          <w:color w:val="000000"/>
          <w:kern w:val="24"/>
          <w:szCs w:val="38"/>
          <w:lang w:eastAsia="en-GB"/>
        </w:rPr>
      </w:pPr>
    </w:p>
    <w:p w14:paraId="0778CDA6" w14:textId="4075FB79" w:rsidR="0027293F" w:rsidRDefault="0027293F" w:rsidP="0027293F">
      <w:pPr>
        <w:spacing w:after="0" w:line="240" w:lineRule="auto"/>
        <w:rPr>
          <w:rFonts w:ascii="Calibri" w:eastAsia="+mn-ea" w:hAnsi="Calibri" w:cs="+mn-cs"/>
          <w:color w:val="000000"/>
          <w:kern w:val="24"/>
          <w:szCs w:val="38"/>
          <w:lang w:eastAsia="en-GB"/>
        </w:rPr>
      </w:pPr>
    </w:p>
    <w:p w14:paraId="093D2435" w14:textId="09A2B12A" w:rsidR="0027293F" w:rsidRDefault="0027293F" w:rsidP="0027293F">
      <w:pPr>
        <w:spacing w:after="0" w:line="240" w:lineRule="auto"/>
        <w:rPr>
          <w:rFonts w:ascii="Calibri" w:eastAsia="+mn-ea" w:hAnsi="Calibri" w:cs="+mn-cs"/>
          <w:color w:val="000000"/>
          <w:kern w:val="24"/>
          <w:szCs w:val="38"/>
          <w:lang w:eastAsia="en-GB"/>
        </w:rPr>
      </w:pPr>
    </w:p>
    <w:p w14:paraId="41735CAB" w14:textId="01B6DFBF" w:rsidR="0027293F" w:rsidRDefault="0027293F" w:rsidP="0027293F">
      <w:pPr>
        <w:spacing w:after="0" w:line="240" w:lineRule="auto"/>
        <w:rPr>
          <w:rFonts w:ascii="Calibri" w:eastAsia="+mn-ea" w:hAnsi="Calibri" w:cs="+mn-cs"/>
          <w:color w:val="000000"/>
          <w:kern w:val="24"/>
          <w:szCs w:val="38"/>
          <w:lang w:eastAsia="en-GB"/>
        </w:rPr>
      </w:pPr>
    </w:p>
    <w:p w14:paraId="5FB24AC5" w14:textId="55EB6419" w:rsidR="0027293F" w:rsidRDefault="0027293F" w:rsidP="0027293F">
      <w:pPr>
        <w:spacing w:after="0" w:line="240" w:lineRule="auto"/>
        <w:rPr>
          <w:rFonts w:ascii="Calibri" w:eastAsia="+mn-ea" w:hAnsi="Calibri" w:cs="+mn-cs"/>
          <w:color w:val="000000"/>
          <w:kern w:val="24"/>
          <w:szCs w:val="38"/>
          <w:lang w:eastAsia="en-GB"/>
        </w:rPr>
      </w:pPr>
    </w:p>
    <w:p w14:paraId="426BFF94" w14:textId="4438AB34" w:rsidR="0027293F" w:rsidRDefault="0027293F" w:rsidP="0027293F">
      <w:pPr>
        <w:spacing w:after="0" w:line="240" w:lineRule="auto"/>
        <w:rPr>
          <w:rFonts w:ascii="Calibri" w:eastAsia="+mn-ea" w:hAnsi="Calibri" w:cs="+mn-cs"/>
          <w:color w:val="000000"/>
          <w:kern w:val="24"/>
          <w:szCs w:val="38"/>
          <w:lang w:eastAsia="en-GB"/>
        </w:rPr>
      </w:pPr>
    </w:p>
    <w:p w14:paraId="5682B244" w14:textId="77777777" w:rsidR="0027293F" w:rsidRDefault="0027293F" w:rsidP="0027293F">
      <w:pPr>
        <w:spacing w:after="0" w:line="240" w:lineRule="auto"/>
        <w:contextualSpacing/>
        <w:rPr>
          <w:rFonts w:ascii="Calibri" w:eastAsia="+mn-ea" w:hAnsi="Calibri" w:cs="+mn-cs"/>
          <w:color w:val="000000"/>
          <w:kern w:val="24"/>
          <w:szCs w:val="38"/>
          <w:lang w:eastAsia="en-GB"/>
        </w:rPr>
      </w:pPr>
    </w:p>
    <w:p w14:paraId="1765BF3F" w14:textId="5F298290" w:rsidR="00D26DBE" w:rsidRDefault="002220CC" w:rsidP="0027293F">
      <w:pPr>
        <w:spacing w:after="0" w:line="240" w:lineRule="auto"/>
        <w:contextualSpacing/>
        <w:rPr>
          <w:rFonts w:ascii="Calibri" w:eastAsia="+mn-ea" w:hAnsi="Calibri" w:cs="+mn-cs"/>
          <w:b/>
          <w:bCs/>
          <w:kern w:val="24"/>
          <w:sz w:val="36"/>
          <w:szCs w:val="36"/>
          <w:lang w:eastAsia="en-GB"/>
        </w:rPr>
      </w:pPr>
      <w:r w:rsidRPr="002220CC">
        <w:rPr>
          <w:rFonts w:ascii="Calibri" w:eastAsia="+mn-ea" w:hAnsi="Calibri" w:cs="+mn-cs"/>
          <w:b/>
          <w:bCs/>
          <w:kern w:val="24"/>
          <w:sz w:val="36"/>
          <w:szCs w:val="36"/>
          <w:lang w:eastAsia="en-GB"/>
        </w:rPr>
        <w:lastRenderedPageBreak/>
        <w:t>Experiencing a module pair</w:t>
      </w:r>
    </w:p>
    <w:p w14:paraId="4B0E9C20" w14:textId="1F6978E8" w:rsidR="004F31B7" w:rsidRDefault="0027293F" w:rsidP="0027293F">
      <w:pPr>
        <w:spacing w:after="0" w:line="240" w:lineRule="auto"/>
        <w:contextualSpacing/>
        <w:rPr>
          <w:rFonts w:ascii="Calibri" w:eastAsia="+mn-ea" w:hAnsi="Calibri" w:cs="+mn-cs"/>
          <w:b/>
          <w:bCs/>
          <w:kern w:val="24"/>
          <w:sz w:val="36"/>
          <w:szCs w:val="36"/>
          <w:lang w:eastAsia="en-GB"/>
        </w:rPr>
      </w:pPr>
      <w:r>
        <w:rPr>
          <w:b/>
          <w:bCs/>
          <w:noProof/>
        </w:rPr>
        <w:drawing>
          <wp:inline distT="0" distB="0" distL="0" distR="0" wp14:anchorId="2C50323A" wp14:editId="048ECEB1">
            <wp:extent cx="6300470" cy="2381212"/>
            <wp:effectExtent l="0" t="0" r="5080" b="635"/>
            <wp:docPr id="1614363111" name="Picture 1614363111" descr="Graphical user interface, websit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63107" name="Slide93.PNG"/>
                    <pic:cNvPicPr/>
                  </pic:nvPicPr>
                  <pic:blipFill rotWithShape="1">
                    <a:blip r:embed="rId28">
                      <a:extLst>
                        <a:ext uri="{28A0092B-C50C-407E-A947-70E740481C1C}">
                          <a14:useLocalDpi xmlns:a14="http://schemas.microsoft.com/office/drawing/2010/main" val="0"/>
                        </a:ext>
                      </a:extLst>
                    </a:blip>
                    <a:srcRect t="19620" b="13187"/>
                    <a:stretch/>
                  </pic:blipFill>
                  <pic:spPr bwMode="auto">
                    <a:xfrm>
                      <a:off x="0" y="0"/>
                      <a:ext cx="6300470" cy="2381212"/>
                    </a:xfrm>
                    <a:prstGeom prst="rect">
                      <a:avLst/>
                    </a:prstGeom>
                    <a:ln>
                      <a:noFill/>
                    </a:ln>
                    <a:extLst>
                      <a:ext uri="{53640926-AAD7-44D8-BBD7-CCE9431645EC}">
                        <a14:shadowObscured xmlns:a14="http://schemas.microsoft.com/office/drawing/2010/main"/>
                      </a:ext>
                    </a:extLst>
                  </pic:spPr>
                </pic:pic>
              </a:graphicData>
            </a:graphic>
          </wp:inline>
        </w:drawing>
      </w:r>
    </w:p>
    <w:p w14:paraId="0A937748" w14:textId="2A43D3CD" w:rsidR="5E12D186" w:rsidRPr="0027293F" w:rsidRDefault="0027293F" w:rsidP="0027293F">
      <w:pPr>
        <w:spacing w:after="0" w:line="240" w:lineRule="auto"/>
        <w:ind w:hanging="142"/>
        <w:contextualSpacing/>
        <w:rPr>
          <w:rFonts w:ascii="Calibri" w:eastAsia="+mn-ea" w:hAnsi="Calibri" w:cs="+mn-cs"/>
          <w:b/>
          <w:bCs/>
          <w:color w:val="E94B58" w:themeColor="accent2"/>
          <w:kern w:val="24"/>
          <w:sz w:val="28"/>
          <w:szCs w:val="32"/>
          <w:lang w:eastAsia="en-GB"/>
        </w:rPr>
      </w:pPr>
      <w:r>
        <w:rPr>
          <w:rFonts w:ascii="Calibri" w:eastAsia="+mn-ea" w:hAnsi="Calibri" w:cs="+mn-cs"/>
          <w:b/>
          <w:bCs/>
          <w:color w:val="E94B58" w:themeColor="accent2"/>
          <w:kern w:val="24"/>
          <w:sz w:val="28"/>
          <w:szCs w:val="28"/>
          <w:lang w:eastAsia="en-GB"/>
        </w:rPr>
        <w:t>Study</w:t>
      </w:r>
      <w:r w:rsidR="35F2DE5D" w:rsidRPr="004F31B7">
        <w:rPr>
          <w:rFonts w:ascii="Calibri" w:eastAsia="+mn-ea" w:hAnsi="Calibri" w:cs="+mn-cs"/>
          <w:b/>
          <w:bCs/>
          <w:color w:val="E94B58" w:themeColor="accent2"/>
          <w:kern w:val="24"/>
          <w:sz w:val="28"/>
          <w:szCs w:val="28"/>
          <w:lang w:eastAsia="en-GB"/>
        </w:rPr>
        <w:t xml:space="preserve"> module</w:t>
      </w:r>
    </w:p>
    <w:p w14:paraId="3A2F3D72" w14:textId="072121CA" w:rsidR="0027293F" w:rsidRDefault="0027293F" w:rsidP="5E12D186">
      <w:pPr>
        <w:spacing w:after="0" w:line="240" w:lineRule="auto"/>
        <w:ind w:hanging="142"/>
        <w:rPr>
          <w:rFonts w:ascii="Calibri" w:eastAsia="+mn-ea" w:hAnsi="Calibri" w:cs="+mn-cs"/>
          <w:b/>
          <w:bCs/>
          <w:color w:val="E94B58" w:themeColor="accent2"/>
          <w:sz w:val="28"/>
          <w:szCs w:val="28"/>
          <w:lang w:eastAsia="en-GB"/>
        </w:rPr>
      </w:pPr>
      <w:r>
        <w:rPr>
          <w:rFonts w:ascii="Calibri" w:eastAsia="Calibri" w:hAnsi="Calibri" w:cs="Calibri"/>
          <w:noProof/>
        </w:rPr>
        <w:drawing>
          <wp:inline distT="0" distB="0" distL="0" distR="0" wp14:anchorId="3AA9C76A" wp14:editId="5006A70F">
            <wp:extent cx="6300470" cy="1949450"/>
            <wp:effectExtent l="0" t="0" r="5080" b="0"/>
            <wp:docPr id="1614363112" name="Picture 161436311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lide80.PNG"/>
                    <pic:cNvPicPr/>
                  </pic:nvPicPr>
                  <pic:blipFill rotWithShape="1">
                    <a:blip r:embed="rId29">
                      <a:extLst>
                        <a:ext uri="{28A0092B-C50C-407E-A947-70E740481C1C}">
                          <a14:useLocalDpi xmlns:a14="http://schemas.microsoft.com/office/drawing/2010/main" val="0"/>
                        </a:ext>
                      </a:extLst>
                    </a:blip>
                    <a:srcRect l="13183" t="58484" r="11349"/>
                    <a:stretch/>
                  </pic:blipFill>
                  <pic:spPr bwMode="auto">
                    <a:xfrm>
                      <a:off x="0" y="0"/>
                      <a:ext cx="6300470" cy="1949450"/>
                    </a:xfrm>
                    <a:prstGeom prst="rect">
                      <a:avLst/>
                    </a:prstGeom>
                    <a:ln>
                      <a:noFill/>
                    </a:ln>
                    <a:extLst>
                      <a:ext uri="{53640926-AAD7-44D8-BBD7-CCE9431645EC}">
                        <a14:shadowObscured xmlns:a14="http://schemas.microsoft.com/office/drawing/2010/main"/>
                      </a:ext>
                    </a:extLst>
                  </pic:spPr>
                </pic:pic>
              </a:graphicData>
            </a:graphic>
          </wp:inline>
        </w:drawing>
      </w:r>
    </w:p>
    <w:p w14:paraId="20285CAC" w14:textId="77777777" w:rsidR="0027293F" w:rsidRDefault="0027293F" w:rsidP="0027293F">
      <w:pPr>
        <w:pStyle w:val="Heading"/>
      </w:pPr>
      <w:r>
        <w:t>Introduction</w:t>
      </w:r>
    </w:p>
    <w:p w14:paraId="4777E882" w14:textId="77777777" w:rsidR="0027293F" w:rsidRPr="00285389" w:rsidRDefault="0027293F" w:rsidP="0027293F">
      <w:pPr>
        <w:rPr>
          <w:color w:val="000000"/>
        </w:rPr>
      </w:pPr>
      <w:r w:rsidRPr="00285389">
        <w:rPr>
          <w:color w:val="000000"/>
        </w:rPr>
        <w:t>Learning involves a lasting change in learners’ capabilities or understanding. This is true for the pupils in our classrooms, the teachers we support and ourselves when we are participants in professional development. Effective professional development is likely to involve a lasting change in teachers' capabilities or understanding so that their teaching changes. The more we know about learning and how it works, the more likely we will be able to make it happen (Willingham, 2018).</w:t>
      </w:r>
    </w:p>
    <w:p w14:paraId="5E1FA947" w14:textId="77777777" w:rsidR="0027293F" w:rsidRPr="00285389" w:rsidRDefault="0027293F" w:rsidP="0027293F">
      <w:pPr>
        <w:rPr>
          <w:color w:val="000000"/>
        </w:rPr>
      </w:pPr>
      <w:r w:rsidRPr="00285389">
        <w:rPr>
          <w:color w:val="000000"/>
        </w:rPr>
        <w:t xml:space="preserve">It is therefore imperative that we have clarity over how we can make this lasting change happen. To do so, we’ll utilise a model of memory to help us understand memory a bit more and help us to make better decisions </w:t>
      </w:r>
      <w:proofErr w:type="gramStart"/>
      <w:r w:rsidRPr="00285389">
        <w:rPr>
          <w:color w:val="000000"/>
        </w:rPr>
        <w:t>in</w:t>
      </w:r>
      <w:r>
        <w:rPr>
          <w:color w:val="000000"/>
        </w:rPr>
        <w:t>:</w:t>
      </w:r>
      <w:proofErr w:type="gramEnd"/>
      <w:r w:rsidRPr="00285389">
        <w:rPr>
          <w:color w:val="000000"/>
        </w:rPr>
        <w:t xml:space="preserve"> developing our teachers</w:t>
      </w:r>
      <w:r>
        <w:rPr>
          <w:color w:val="000000"/>
        </w:rPr>
        <w:t>;</w:t>
      </w:r>
      <w:r w:rsidRPr="00285389">
        <w:rPr>
          <w:color w:val="000000"/>
        </w:rPr>
        <w:t xml:space="preserve"> helping our teachers to make learning more likely for their pupils</w:t>
      </w:r>
      <w:r>
        <w:rPr>
          <w:color w:val="000000"/>
        </w:rPr>
        <w:t>;</w:t>
      </w:r>
      <w:r w:rsidRPr="00285389">
        <w:rPr>
          <w:color w:val="000000"/>
        </w:rPr>
        <w:t xml:space="preserve"> and in guiding yourself as a learner on this course.</w:t>
      </w:r>
    </w:p>
    <w:p w14:paraId="7FADF1C4" w14:textId="77777777" w:rsidR="0027293F" w:rsidRPr="00285389" w:rsidRDefault="0027293F" w:rsidP="0027293F">
      <w:pPr>
        <w:pStyle w:val="paragraph"/>
        <w:spacing w:before="0" w:beforeAutospacing="0" w:after="0" w:afterAutospacing="0"/>
        <w:textAlignment w:val="baseline"/>
        <w:rPr>
          <w:rStyle w:val="normaltextrun"/>
          <w:rFonts w:ascii="Calibri" w:hAnsi="Calibri" w:cs="Calibri"/>
          <w:color w:val="000000"/>
          <w:sz w:val="22"/>
          <w:szCs w:val="22"/>
        </w:rPr>
      </w:pPr>
      <w:r w:rsidRPr="00285389">
        <w:rPr>
          <w:rStyle w:val="normaltextrun"/>
          <w:rFonts w:ascii="Calibri" w:hAnsi="Calibri" w:cs="Calibri"/>
          <w:color w:val="000000"/>
          <w:sz w:val="22"/>
          <w:szCs w:val="22"/>
        </w:rPr>
        <w:t xml:space="preserve">In this module, we are going to attend to the following: </w:t>
      </w:r>
    </w:p>
    <w:p w14:paraId="4F20D866" w14:textId="77777777" w:rsidR="0027293F" w:rsidRPr="00285389" w:rsidRDefault="0027293F" w:rsidP="0027293F">
      <w:pPr>
        <w:pStyle w:val="paragraph"/>
        <w:spacing w:before="0" w:beforeAutospacing="0" w:after="0" w:afterAutospacing="0"/>
        <w:textAlignment w:val="baseline"/>
        <w:rPr>
          <w:rFonts w:ascii="Segoe UI" w:hAnsi="Segoe UI" w:cs="Segoe UI"/>
          <w:color w:val="000000"/>
          <w:sz w:val="18"/>
          <w:szCs w:val="18"/>
        </w:rPr>
      </w:pPr>
    </w:p>
    <w:p w14:paraId="3A1AA5FC" w14:textId="77777777" w:rsidR="0027293F" w:rsidRPr="00285389" w:rsidRDefault="0027293F" w:rsidP="001F683C">
      <w:pPr>
        <w:pStyle w:val="paragraph"/>
        <w:numPr>
          <w:ilvl w:val="0"/>
          <w:numId w:val="39"/>
        </w:numPr>
        <w:spacing w:before="0" w:beforeAutospacing="0" w:after="0" w:afterAutospacing="0"/>
        <w:textAlignment w:val="baseline"/>
        <w:rPr>
          <w:rStyle w:val="normaltextrun"/>
          <w:rFonts w:ascii="Calibri" w:hAnsi="Calibri" w:cs="Calibri"/>
          <w:color w:val="000000"/>
          <w:sz w:val="22"/>
          <w:szCs w:val="22"/>
        </w:rPr>
      </w:pPr>
      <w:r w:rsidRPr="00285389">
        <w:rPr>
          <w:rStyle w:val="normaltextrun"/>
          <w:rFonts w:ascii="Calibri" w:hAnsi="Calibri" w:cs="Calibri"/>
          <w:color w:val="000000"/>
          <w:sz w:val="22"/>
          <w:szCs w:val="22"/>
        </w:rPr>
        <w:t>Principles of learning and cognition utilising a simple model of memory</w:t>
      </w:r>
    </w:p>
    <w:p w14:paraId="2B5E81B9" w14:textId="77777777" w:rsidR="0027293F" w:rsidRPr="00285389" w:rsidRDefault="0027293F" w:rsidP="001F683C">
      <w:pPr>
        <w:pStyle w:val="paragraph"/>
        <w:numPr>
          <w:ilvl w:val="0"/>
          <w:numId w:val="39"/>
        </w:numPr>
        <w:spacing w:before="0" w:beforeAutospacing="0" w:after="0" w:afterAutospacing="0"/>
        <w:textAlignment w:val="baseline"/>
        <w:rPr>
          <w:rStyle w:val="normaltextrun"/>
          <w:rFonts w:ascii="Calibri" w:hAnsi="Calibri" w:cs="Calibri"/>
          <w:color w:val="000000"/>
          <w:sz w:val="22"/>
          <w:szCs w:val="22"/>
        </w:rPr>
      </w:pPr>
      <w:r w:rsidRPr="00285389">
        <w:rPr>
          <w:rStyle w:val="normaltextrun"/>
          <w:rFonts w:ascii="Calibri" w:hAnsi="Calibri" w:cs="Calibri"/>
          <w:color w:val="000000"/>
          <w:sz w:val="22"/>
          <w:szCs w:val="22"/>
        </w:rPr>
        <w:t>Applications of the simple model of memory to pupil learning, teacher education and for you personally as a learner</w:t>
      </w:r>
    </w:p>
    <w:p w14:paraId="63A3737E" w14:textId="77777777" w:rsidR="0027293F" w:rsidRDefault="0027293F" w:rsidP="0027293F">
      <w:pPr>
        <w:pStyle w:val="Heading"/>
      </w:pPr>
    </w:p>
    <w:p w14:paraId="10928816" w14:textId="77777777" w:rsidR="0027293F" w:rsidRDefault="0027293F" w:rsidP="0027293F">
      <w:pPr>
        <w:pStyle w:val="Sub-heading"/>
      </w:pPr>
      <w:r>
        <w:t>Guiding questions</w:t>
      </w:r>
    </w:p>
    <w:p w14:paraId="607B6944" w14:textId="77777777" w:rsidR="0027293F" w:rsidRPr="00285389" w:rsidRDefault="0027293F" w:rsidP="0027293F">
      <w:pPr>
        <w:rPr>
          <w:color w:val="000000"/>
        </w:rPr>
      </w:pPr>
      <w:r w:rsidRPr="00285389">
        <w:rPr>
          <w:color w:val="000000"/>
        </w:rPr>
        <w:lastRenderedPageBreak/>
        <w:t>Before you continue, consider:</w:t>
      </w:r>
    </w:p>
    <w:p w14:paraId="79823529" w14:textId="77777777" w:rsidR="0027293F" w:rsidRPr="00BE5E37" w:rsidRDefault="0027293F" w:rsidP="001F683C">
      <w:pPr>
        <w:pStyle w:val="ListParagraph"/>
        <w:numPr>
          <w:ilvl w:val="0"/>
          <w:numId w:val="41"/>
        </w:numPr>
        <w:rPr>
          <w:color w:val="000000"/>
        </w:rPr>
      </w:pPr>
      <w:r w:rsidRPr="00BE5E37">
        <w:rPr>
          <w:color w:val="000000"/>
        </w:rPr>
        <w:t>What do you already know about how pupils learn?</w:t>
      </w:r>
    </w:p>
    <w:p w14:paraId="133E4F79" w14:textId="77777777" w:rsidR="0027293F" w:rsidRPr="00BE5E37" w:rsidRDefault="0027293F" w:rsidP="001F683C">
      <w:pPr>
        <w:pStyle w:val="ListParagraph"/>
        <w:numPr>
          <w:ilvl w:val="0"/>
          <w:numId w:val="41"/>
        </w:numPr>
        <w:rPr>
          <w:color w:val="000000"/>
        </w:rPr>
      </w:pPr>
      <w:r w:rsidRPr="00BE5E37">
        <w:rPr>
          <w:color w:val="000000"/>
        </w:rPr>
        <w:t xml:space="preserve">What professional development have teachers in your school or organisation received in this area, if any? </w:t>
      </w:r>
    </w:p>
    <w:p w14:paraId="587B85E2" w14:textId="77777777" w:rsidR="0027293F" w:rsidRPr="00BE5E37" w:rsidRDefault="0027293F" w:rsidP="001F683C">
      <w:pPr>
        <w:pStyle w:val="ListParagraph"/>
        <w:numPr>
          <w:ilvl w:val="0"/>
          <w:numId w:val="41"/>
        </w:numPr>
        <w:rPr>
          <w:color w:val="000000"/>
        </w:rPr>
      </w:pPr>
      <w:r w:rsidRPr="00BE5E37">
        <w:rPr>
          <w:color w:val="000000"/>
        </w:rPr>
        <w:t>What principles do you currently apply to organise teacher learning in your professional development offer?</w:t>
      </w:r>
    </w:p>
    <w:p w14:paraId="15CC2065" w14:textId="77777777" w:rsidR="0027293F" w:rsidRDefault="0027293F" w:rsidP="0027293F">
      <w:pPr>
        <w:pStyle w:val="Coralbullets"/>
        <w:numPr>
          <w:ilvl w:val="0"/>
          <w:numId w:val="0"/>
        </w:numPr>
        <w:ind w:left="360" w:hanging="360"/>
        <w:rPr>
          <w:b/>
          <w:bCs/>
        </w:rPr>
      </w:pPr>
      <w:r>
        <w:rPr>
          <w:b/>
          <w:bCs/>
        </w:rPr>
        <w:t>Optional pre-reading</w:t>
      </w:r>
    </w:p>
    <w:p w14:paraId="53038EBE" w14:textId="77777777" w:rsidR="0027293F" w:rsidRPr="00285389" w:rsidRDefault="0027293F" w:rsidP="0027293F">
      <w:pPr>
        <w:pStyle w:val="paragraph"/>
        <w:spacing w:before="0" w:beforeAutospacing="0" w:after="0" w:afterAutospacing="0"/>
        <w:textAlignment w:val="baseline"/>
        <w:rPr>
          <w:rStyle w:val="eop"/>
          <w:rFonts w:ascii="Calibri" w:hAnsi="Calibri" w:cs="Calibri"/>
          <w:color w:val="000000"/>
          <w:sz w:val="22"/>
          <w:szCs w:val="22"/>
        </w:rPr>
      </w:pPr>
      <w:r w:rsidRPr="00285389">
        <w:rPr>
          <w:rStyle w:val="normaltextrun"/>
          <w:rFonts w:ascii="Calibri" w:hAnsi="Calibri" w:cs="Calibri"/>
          <w:color w:val="000000"/>
          <w:sz w:val="22"/>
          <w:szCs w:val="22"/>
        </w:rPr>
        <w:t>This module assumes you understand the following ideas. If you wish to understand these in more depth before jumping in, then we recommend you read the following:</w:t>
      </w:r>
      <w:r w:rsidRPr="00285389">
        <w:rPr>
          <w:rStyle w:val="eop"/>
          <w:rFonts w:ascii="Calibri" w:hAnsi="Calibri" w:cs="Calibri"/>
          <w:color w:val="000000"/>
          <w:sz w:val="22"/>
          <w:szCs w:val="22"/>
        </w:rPr>
        <w:t> </w:t>
      </w:r>
    </w:p>
    <w:p w14:paraId="4A87F6E0" w14:textId="77777777" w:rsidR="0027293F" w:rsidRPr="00285389" w:rsidRDefault="0027293F" w:rsidP="0027293F">
      <w:pPr>
        <w:pStyle w:val="paragraph"/>
        <w:spacing w:before="0" w:beforeAutospacing="0" w:after="0" w:afterAutospacing="0"/>
        <w:textAlignment w:val="baseline"/>
        <w:rPr>
          <w:rFonts w:ascii="Calibri" w:hAnsi="Calibri" w:cs="Calibri"/>
          <w:color w:val="000000"/>
          <w:sz w:val="22"/>
          <w:szCs w:val="22"/>
        </w:rPr>
      </w:pPr>
    </w:p>
    <w:p w14:paraId="5D16BFC6" w14:textId="77777777" w:rsidR="0027293F" w:rsidRPr="00285389" w:rsidRDefault="0027293F" w:rsidP="001F683C">
      <w:pPr>
        <w:pStyle w:val="paragraph"/>
        <w:numPr>
          <w:ilvl w:val="0"/>
          <w:numId w:val="40"/>
        </w:numPr>
        <w:spacing w:before="0" w:beforeAutospacing="0" w:after="0" w:afterAutospacing="0"/>
        <w:textAlignment w:val="baseline"/>
        <w:rPr>
          <w:rStyle w:val="eop"/>
          <w:rFonts w:ascii="Calibri" w:hAnsi="Calibri" w:cs="Calibri"/>
          <w:color w:val="000000"/>
          <w:sz w:val="22"/>
          <w:szCs w:val="22"/>
        </w:rPr>
      </w:pPr>
      <w:r w:rsidRPr="00285389">
        <w:rPr>
          <w:rStyle w:val="normaltextrun"/>
          <w:rFonts w:ascii="Calibri" w:hAnsi="Calibri" w:cs="Calibri"/>
          <w:color w:val="000000"/>
          <w:sz w:val="22"/>
          <w:szCs w:val="22"/>
        </w:rPr>
        <w:t>Standard 2: How pupils learn from the </w:t>
      </w:r>
      <w:hyperlink r:id="rId30" w:tgtFrame="_blank" w:history="1">
        <w:r w:rsidRPr="00285389">
          <w:rPr>
            <w:rStyle w:val="normaltextrun"/>
            <w:rFonts w:ascii="Calibri" w:hAnsi="Calibri" w:cs="Calibri"/>
            <w:color w:val="000000"/>
            <w:sz w:val="22"/>
            <w:szCs w:val="22"/>
            <w:u w:val="single"/>
            <w:shd w:val="clear" w:color="auto" w:fill="FFFFFF"/>
          </w:rPr>
          <w:t>Early Career Framework</w:t>
        </w:r>
      </w:hyperlink>
      <w:r w:rsidRPr="00285389">
        <w:rPr>
          <w:rStyle w:val="normaltextrun"/>
          <w:rFonts w:ascii="Calibri" w:hAnsi="Calibri" w:cs="Calibri"/>
          <w:color w:val="000000"/>
          <w:sz w:val="22"/>
          <w:szCs w:val="22"/>
        </w:rPr>
        <w:t> (2019)</w:t>
      </w:r>
      <w:r w:rsidRPr="00285389">
        <w:rPr>
          <w:rStyle w:val="eop"/>
          <w:rFonts w:ascii="Calibri" w:hAnsi="Calibri" w:cs="Calibri"/>
          <w:color w:val="000000"/>
          <w:sz w:val="22"/>
          <w:szCs w:val="22"/>
        </w:rPr>
        <w:t> </w:t>
      </w:r>
    </w:p>
    <w:p w14:paraId="4CC7E4F2" w14:textId="77777777" w:rsidR="0027293F" w:rsidRPr="00285389" w:rsidRDefault="0027293F" w:rsidP="001F683C">
      <w:pPr>
        <w:pStyle w:val="paragraph"/>
        <w:numPr>
          <w:ilvl w:val="0"/>
          <w:numId w:val="40"/>
        </w:numPr>
        <w:spacing w:before="0" w:beforeAutospacing="0" w:after="0" w:afterAutospacing="0"/>
        <w:textAlignment w:val="baseline"/>
        <w:rPr>
          <w:rFonts w:asciiTheme="minorHAnsi" w:hAnsiTheme="minorHAnsi" w:cstheme="minorHAnsi"/>
          <w:color w:val="000000"/>
          <w:sz w:val="20"/>
          <w:szCs w:val="20"/>
        </w:rPr>
      </w:pPr>
      <w:r w:rsidRPr="00285389">
        <w:rPr>
          <w:rFonts w:ascii="Calibri" w:hAnsi="Calibri" w:cs="Calibri"/>
          <w:color w:val="000000"/>
          <w:sz w:val="22"/>
          <w:szCs w:val="22"/>
        </w:rPr>
        <w:t xml:space="preserve">Early Career Framework module </w:t>
      </w:r>
      <w:hyperlink r:id="rId31" w:history="1">
        <w:r w:rsidRPr="00285389">
          <w:rPr>
            <w:rStyle w:val="Hyperlink"/>
            <w:rFonts w:asciiTheme="minorHAnsi" w:hAnsiTheme="minorHAnsi" w:cstheme="minorHAnsi"/>
            <w:color w:val="000000"/>
            <w:sz w:val="22"/>
            <w:szCs w:val="22"/>
          </w:rPr>
          <w:t>ECF Module I1</w:t>
        </w:r>
      </w:hyperlink>
    </w:p>
    <w:p w14:paraId="2BA705D6" w14:textId="77777777" w:rsidR="0027293F" w:rsidRPr="00285389" w:rsidRDefault="0027293F" w:rsidP="0027293F">
      <w:pPr>
        <w:pStyle w:val="Coralbullets"/>
        <w:numPr>
          <w:ilvl w:val="0"/>
          <w:numId w:val="0"/>
        </w:numPr>
        <w:rPr>
          <w:color w:val="000000"/>
          <w:sz w:val="20"/>
          <w:szCs w:val="20"/>
        </w:rPr>
      </w:pPr>
    </w:p>
    <w:p w14:paraId="4197A820" w14:textId="77777777" w:rsidR="0027293F" w:rsidRDefault="0027293F" w:rsidP="0027293F">
      <w:pPr>
        <w:pStyle w:val="Coralbullets"/>
        <w:numPr>
          <w:ilvl w:val="0"/>
          <w:numId w:val="0"/>
        </w:numPr>
        <w:ind w:left="360" w:hanging="360"/>
        <w:rPr>
          <w:b/>
          <w:bCs/>
        </w:rPr>
      </w:pPr>
      <w:r>
        <w:rPr>
          <w:b/>
          <w:bCs/>
        </w:rPr>
        <w:t>References</w:t>
      </w:r>
    </w:p>
    <w:p w14:paraId="7219B51B" w14:textId="77777777" w:rsidR="0027293F" w:rsidRDefault="0027293F" w:rsidP="0027293F">
      <w:pPr>
        <w:pStyle w:val="Coralbullets"/>
        <w:numPr>
          <w:ilvl w:val="0"/>
          <w:numId w:val="0"/>
        </w:numPr>
        <w:rPr>
          <w:rFonts w:ascii="Arial" w:hAnsi="Arial" w:cs="Arial"/>
          <w:color w:val="222222"/>
          <w:sz w:val="20"/>
          <w:szCs w:val="20"/>
          <w:shd w:val="clear" w:color="auto" w:fill="FFFFFF"/>
        </w:rPr>
      </w:pPr>
    </w:p>
    <w:p w14:paraId="61F77B1D" w14:textId="77777777" w:rsidR="00BE5E37" w:rsidRDefault="0027293F" w:rsidP="0027293F">
      <w:pPr>
        <w:pStyle w:val="Coralbullets"/>
        <w:numPr>
          <w:ilvl w:val="0"/>
          <w:numId w:val="0"/>
        </w:numPr>
        <w:rPr>
          <w:rFonts w:asciiTheme="majorHAnsi" w:hAnsiTheme="majorHAnsi" w:cstheme="majorHAnsi"/>
          <w:color w:val="000000"/>
        </w:rPr>
      </w:pPr>
      <w:r w:rsidRPr="00285389">
        <w:rPr>
          <w:rFonts w:asciiTheme="majorHAnsi" w:hAnsiTheme="majorHAnsi" w:cstheme="majorHAnsi"/>
          <w:color w:val="000000"/>
          <w:shd w:val="clear" w:color="auto" w:fill="FFFFFF"/>
        </w:rPr>
        <w:t xml:space="preserve">Willingham, D. T. (2017). </w:t>
      </w:r>
      <w:hyperlink r:id="rId32" w:history="1">
        <w:r w:rsidRPr="00285389">
          <w:rPr>
            <w:rStyle w:val="Hyperlink"/>
            <w:rFonts w:asciiTheme="majorHAnsi" w:hAnsiTheme="majorHAnsi" w:cstheme="majorHAnsi"/>
            <w:color w:val="000000"/>
            <w:shd w:val="clear" w:color="auto" w:fill="FFFFFF"/>
          </w:rPr>
          <w:t>A mental model of the learner: Teaching the basic science of educational psychology to future teachers. </w:t>
        </w:r>
        <w:r w:rsidRPr="00285389">
          <w:rPr>
            <w:rStyle w:val="Hyperlink"/>
            <w:rFonts w:asciiTheme="majorHAnsi" w:hAnsiTheme="majorHAnsi" w:cstheme="majorHAnsi"/>
            <w:i/>
            <w:iCs/>
            <w:color w:val="000000"/>
            <w:shd w:val="clear" w:color="auto" w:fill="FFFFFF"/>
          </w:rPr>
          <w:t>Mind, Brain, and Education</w:t>
        </w:r>
      </w:hyperlink>
      <w:r w:rsidRPr="00285389">
        <w:rPr>
          <w:rFonts w:asciiTheme="majorHAnsi" w:hAnsiTheme="majorHAnsi" w:cstheme="majorHAnsi"/>
          <w:color w:val="000000"/>
          <w:shd w:val="clear" w:color="auto" w:fill="FFFFFF"/>
        </w:rPr>
        <w:t>, </w:t>
      </w:r>
      <w:r w:rsidRPr="00285389">
        <w:rPr>
          <w:rFonts w:asciiTheme="majorHAnsi" w:hAnsiTheme="majorHAnsi" w:cstheme="majorHAnsi"/>
          <w:i/>
          <w:iCs/>
          <w:color w:val="000000"/>
          <w:shd w:val="clear" w:color="auto" w:fill="FFFFFF"/>
        </w:rPr>
        <w:t>11</w:t>
      </w:r>
      <w:r w:rsidRPr="00285389">
        <w:rPr>
          <w:rFonts w:asciiTheme="majorHAnsi" w:hAnsiTheme="majorHAnsi" w:cstheme="majorHAnsi"/>
          <w:color w:val="000000"/>
          <w:shd w:val="clear" w:color="auto" w:fill="FFFFFF"/>
        </w:rPr>
        <w:t>(4), 166-175.</w:t>
      </w:r>
      <w:r w:rsidRPr="00285389">
        <w:rPr>
          <w:rFonts w:asciiTheme="majorHAnsi" w:hAnsiTheme="majorHAnsi" w:cstheme="majorHAnsi"/>
          <w:color w:val="000000"/>
        </w:rPr>
        <w:t xml:space="preserve"> </w:t>
      </w:r>
    </w:p>
    <w:p w14:paraId="689C3B3A" w14:textId="77777777" w:rsidR="00BE5E37" w:rsidRDefault="00BE5E37" w:rsidP="0027293F">
      <w:pPr>
        <w:pStyle w:val="Coralbullets"/>
        <w:numPr>
          <w:ilvl w:val="0"/>
          <w:numId w:val="0"/>
        </w:numPr>
        <w:rPr>
          <w:rFonts w:asciiTheme="majorHAnsi" w:hAnsiTheme="majorHAnsi" w:cstheme="majorHAnsi"/>
          <w:color w:val="000000"/>
        </w:rPr>
      </w:pPr>
    </w:p>
    <w:p w14:paraId="094F49D7" w14:textId="77777777" w:rsidR="00BE5E37" w:rsidRDefault="00BE5E37" w:rsidP="00BE5E37">
      <w:pPr>
        <w:pStyle w:val="Heading"/>
      </w:pPr>
      <w:r>
        <w:t>Evidence summary</w:t>
      </w:r>
    </w:p>
    <w:p w14:paraId="41D08231" w14:textId="77777777" w:rsidR="00BE5E37" w:rsidRDefault="00BE5E37" w:rsidP="00BE5E37">
      <w:pPr>
        <w:pStyle w:val="Heading"/>
      </w:pPr>
      <w:r>
        <w:t>Problem</w:t>
      </w:r>
    </w:p>
    <w:p w14:paraId="771F5768" w14:textId="77777777" w:rsidR="00BE5E37" w:rsidRPr="00285389" w:rsidRDefault="00BE5E37" w:rsidP="00BE5E37">
      <w:pPr>
        <w:rPr>
          <w:color w:val="000000"/>
        </w:rPr>
      </w:pPr>
      <w:r w:rsidRPr="00285389">
        <w:rPr>
          <w:color w:val="000000"/>
        </w:rPr>
        <w:t>Khalid is a professional mentor and ITT lead within a teaching school hub. Khalid has reviewed the content and sequence of learning planned to support early career teachers (ECTs). He has reflected that it would be useful to introduce more about how pupils learn from cognitive science. Khalid knows that understanding the simple model of memory, and the functions of working memory and long-term memory is important for all teachers. Khalid wants to support early career teachers to understand the practical implications of this for their planning and teaching. Khalid is also aware that early career teachers are novices, they are just beginning to acquire and organise their own knowledge about effective teaching and learning.  Khalid thinks that he will need to frame this differently when working with ECTs than with their mentors; he knows he needs to consider the implications of the simple model of memory for the learning of early career teachers, as well as pupils in the classroom.</w:t>
      </w:r>
    </w:p>
    <w:p w14:paraId="0869272C" w14:textId="77777777" w:rsidR="00BE5E37" w:rsidRPr="00285389" w:rsidRDefault="00BE5E37" w:rsidP="00BE5E37">
      <w:pPr>
        <w:rPr>
          <w:b/>
          <w:bCs/>
          <w:color w:val="000000"/>
        </w:rPr>
      </w:pPr>
      <w:r w:rsidRPr="00285389">
        <w:rPr>
          <w:b/>
          <w:bCs/>
          <w:color w:val="000000"/>
        </w:rPr>
        <w:t>What is learning?</w:t>
      </w:r>
    </w:p>
    <w:p w14:paraId="45107629" w14:textId="77777777" w:rsidR="00BE5E37" w:rsidRPr="00285389" w:rsidRDefault="00BE5E37" w:rsidP="00BE5E37">
      <w:pPr>
        <w:rPr>
          <w:color w:val="000000"/>
        </w:rPr>
      </w:pPr>
      <w:r w:rsidRPr="00285389">
        <w:rPr>
          <w:color w:val="000000"/>
        </w:rPr>
        <w:t>Learning can be described as “a lasting change in pupils’ capabilities or understanding” (Department for Education, 2019, p.10).  Learning is both a process involving thinking, as well as a product involving the acquisition and organisation of new knowledge (</w:t>
      </w:r>
      <w:proofErr w:type="spellStart"/>
      <w:r w:rsidRPr="00285389">
        <w:rPr>
          <w:color w:val="000000"/>
        </w:rPr>
        <w:t>Mccrea</w:t>
      </w:r>
      <w:proofErr w:type="spellEnd"/>
      <w:r w:rsidRPr="00285389">
        <w:rPr>
          <w:color w:val="000000"/>
        </w:rPr>
        <w:t>, 2019). Therefore, Khalid needs to create a learning environment for ECTs that highlights the importance of being responsive to the conditions that promote both process and product as a classroom teacher. He also needs to be mindful of the learning environment he creates for his teachers as a teacher educator for the same purpose. Khalid can utilise well-established models of thinking and models for acquiring and organising new knowledge. Although there are some benefits in separating learning into the two parts listed above, it must also be recognised that they are intertwined, and therefore influence each other.</w:t>
      </w:r>
    </w:p>
    <w:p w14:paraId="1AD50F24" w14:textId="77777777" w:rsidR="00BE5E37" w:rsidRDefault="00BE5E37" w:rsidP="00BE5E37">
      <w:pPr>
        <w:rPr>
          <w:b/>
          <w:bCs/>
          <w:color w:val="000000"/>
        </w:rPr>
      </w:pPr>
    </w:p>
    <w:p w14:paraId="2DFF9F80" w14:textId="77777777" w:rsidR="00BE5E37" w:rsidRDefault="00BE5E37" w:rsidP="00BE5E37">
      <w:pPr>
        <w:rPr>
          <w:b/>
          <w:bCs/>
          <w:color w:val="000000"/>
        </w:rPr>
      </w:pPr>
    </w:p>
    <w:p w14:paraId="2391DF0F" w14:textId="7AB2875B" w:rsidR="00BE5E37" w:rsidRPr="00285389" w:rsidRDefault="00BE5E37" w:rsidP="00BE5E37">
      <w:pPr>
        <w:rPr>
          <w:b/>
          <w:bCs/>
          <w:color w:val="000000"/>
        </w:rPr>
      </w:pPr>
      <w:r w:rsidRPr="00285389">
        <w:rPr>
          <w:b/>
          <w:bCs/>
          <w:color w:val="000000"/>
        </w:rPr>
        <w:lastRenderedPageBreak/>
        <w:t>Simple model of memory</w:t>
      </w:r>
    </w:p>
    <w:p w14:paraId="2E2705F6" w14:textId="77777777" w:rsidR="00BE5E37" w:rsidRPr="00285389" w:rsidRDefault="00BE5E37" w:rsidP="00BE5E37">
      <w:pPr>
        <w:rPr>
          <w:color w:val="000000"/>
        </w:rPr>
      </w:pPr>
      <w:r w:rsidRPr="00285389">
        <w:rPr>
          <w:color w:val="000000"/>
        </w:rPr>
        <w:t xml:space="preserve">The work of Daniel Willingham (2009) explaining cognitive processes and memory is very useful for teacher educators and teachers.  This is because it provides models explaining key mechanisms and principles of learning.  Just as importantly, these ideas can be applied to all learners, not just pupils. </w:t>
      </w:r>
    </w:p>
    <w:p w14:paraId="2A1C7B18" w14:textId="77777777" w:rsidR="00BE5E37" w:rsidRPr="00285389" w:rsidRDefault="00BE5E37" w:rsidP="00BE5E37">
      <w:pPr>
        <w:jc w:val="center"/>
        <w:rPr>
          <w:color w:val="000000"/>
        </w:rPr>
      </w:pPr>
      <w:r w:rsidRPr="00285389">
        <w:rPr>
          <w:noProof/>
          <w:color w:val="000000"/>
        </w:rPr>
        <w:drawing>
          <wp:inline distT="0" distB="0" distL="0" distR="0" wp14:anchorId="71A97926" wp14:editId="0D999B66">
            <wp:extent cx="3130550" cy="1893411"/>
            <wp:effectExtent l="0" t="0" r="0" b="0"/>
            <wp:docPr id="1614363117" name="Picture 161436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43756" cy="1901398"/>
                    </a:xfrm>
                    <a:prstGeom prst="rect">
                      <a:avLst/>
                    </a:prstGeom>
                  </pic:spPr>
                </pic:pic>
              </a:graphicData>
            </a:graphic>
          </wp:inline>
        </w:drawing>
      </w:r>
    </w:p>
    <w:p w14:paraId="21AB218F" w14:textId="77777777" w:rsidR="00BE5E37" w:rsidRPr="00285389" w:rsidRDefault="00BE5E37" w:rsidP="00BE5E37">
      <w:pPr>
        <w:jc w:val="center"/>
        <w:rPr>
          <w:color w:val="000000"/>
        </w:rPr>
      </w:pPr>
      <w:r w:rsidRPr="00285389">
        <w:rPr>
          <w:rStyle w:val="normaltextrun"/>
          <w:rFonts w:ascii="Calibri" w:hAnsi="Calibri" w:cs="Calibri"/>
          <w:color w:val="000000"/>
        </w:rPr>
        <w:t>Figure 1: Willingham’s ‘simple model of memory’. </w:t>
      </w:r>
      <w:r w:rsidRPr="00285389">
        <w:rPr>
          <w:rStyle w:val="eop"/>
          <w:rFonts w:ascii="Calibri" w:hAnsi="Calibri" w:cs="Calibri"/>
          <w:color w:val="000000"/>
        </w:rPr>
        <w:t> </w:t>
      </w:r>
    </w:p>
    <w:p w14:paraId="3D333C9F" w14:textId="4296CBA4" w:rsidR="00BE5E37" w:rsidRDefault="00BE5E37" w:rsidP="00BE5E37">
      <w:pPr>
        <w:rPr>
          <w:color w:val="000000"/>
        </w:rPr>
      </w:pPr>
      <w:r w:rsidRPr="00285389">
        <w:rPr>
          <w:color w:val="000000"/>
        </w:rPr>
        <w:t xml:space="preserve">As the diagram above shows, his simple model of memory splits memory into two parts, working memory and long-term memory.  Working memory can be thought of as the site of </w:t>
      </w:r>
      <w:r w:rsidRPr="00285389">
        <w:rPr>
          <w:b/>
          <w:bCs/>
          <w:color w:val="000000"/>
        </w:rPr>
        <w:t xml:space="preserve">thinking </w:t>
      </w:r>
      <w:r w:rsidRPr="00285389">
        <w:rPr>
          <w:color w:val="000000"/>
        </w:rPr>
        <w:t xml:space="preserve">and has </w:t>
      </w:r>
      <w:r w:rsidRPr="00285389">
        <w:rPr>
          <w:b/>
          <w:bCs/>
          <w:color w:val="000000"/>
        </w:rPr>
        <w:t>a limited capacity</w:t>
      </w:r>
      <w:r w:rsidRPr="00285389">
        <w:rPr>
          <w:color w:val="000000"/>
        </w:rPr>
        <w:t xml:space="preserve"> for new knowledge and information.  For us to learn something, it needs to be embedded in our long-term memory (‘be a lasting change’).  </w:t>
      </w:r>
    </w:p>
    <w:p w14:paraId="34C37CDE" w14:textId="77777777" w:rsidR="00BE5E37" w:rsidRPr="00285389" w:rsidRDefault="00BE5E37" w:rsidP="00BE5E37">
      <w:pPr>
        <w:rPr>
          <w:color w:val="000000"/>
        </w:rPr>
      </w:pPr>
      <w:r w:rsidRPr="00285389">
        <w:rPr>
          <w:color w:val="000000"/>
        </w:rPr>
        <w:t>We take in new information from our environment</w:t>
      </w:r>
      <w:r>
        <w:rPr>
          <w:color w:val="000000"/>
        </w:rPr>
        <w:t xml:space="preserve"> -</w:t>
      </w:r>
      <w:r w:rsidRPr="00285389">
        <w:rPr>
          <w:color w:val="000000"/>
        </w:rPr>
        <w:t xml:space="preserve"> the world around us</w:t>
      </w:r>
      <w:r>
        <w:rPr>
          <w:color w:val="000000"/>
        </w:rPr>
        <w:t xml:space="preserve"> - </w:t>
      </w:r>
      <w:r w:rsidRPr="00285389">
        <w:rPr>
          <w:color w:val="000000"/>
        </w:rPr>
        <w:t>using our working memory.  This is where information that is actively being processed is held.  Working memory is very limited (to about 4-5 items).  This means we can only pay attention to a small number of new things at once as working memory can easily become overloaded.  If working memory is overloaded, new information is forgotten instead of leading to a lasting change in long-term memory.</w:t>
      </w:r>
    </w:p>
    <w:p w14:paraId="4A9A2086" w14:textId="77777777" w:rsidR="00BE5E37" w:rsidRPr="00285389" w:rsidRDefault="00BE5E37" w:rsidP="00BE5E37">
      <w:pPr>
        <w:rPr>
          <w:rStyle w:val="normaltextrun"/>
          <w:color w:val="000000"/>
        </w:rPr>
      </w:pPr>
      <w:r w:rsidRPr="00285389">
        <w:rPr>
          <w:color w:val="000000"/>
        </w:rPr>
        <w:t>Fortunately, our long-term memory appears to be essentially unlimited.  Long-term memory consists of everything we know and know how to do (factual and procedural knowledge).  We learn new information from our environment by combining and making sense of it in our working memory with knowledge already stored in our long-term memory (prior knowledge).  The way we organise and store information in our long-term memory is called a 'mental model' or 'schema' (</w:t>
      </w:r>
      <w:proofErr w:type="spellStart"/>
      <w:r w:rsidRPr="00285389">
        <w:rPr>
          <w:color w:val="000000"/>
        </w:rPr>
        <w:t>Sweller</w:t>
      </w:r>
      <w:proofErr w:type="spellEnd"/>
      <w:r w:rsidRPr="00285389">
        <w:rPr>
          <w:color w:val="000000"/>
        </w:rPr>
        <w:t xml:space="preserve"> et al., 1998, Education Endowment Foundation, 2021).  Recalling information from long-term memory can help strengthen memories and reduce the risk of things being forgotten; you will return to this idea in course 1.</w:t>
      </w:r>
    </w:p>
    <w:p w14:paraId="15DE8049" w14:textId="77777777" w:rsidR="00BE5E37" w:rsidRPr="00285389" w:rsidRDefault="00BE5E37" w:rsidP="00BE5E37">
      <w:pPr>
        <w:rPr>
          <w:b/>
          <w:bCs/>
          <w:color w:val="000000"/>
        </w:rPr>
      </w:pPr>
      <w:r w:rsidRPr="00285389">
        <w:rPr>
          <w:b/>
          <w:bCs/>
          <w:color w:val="000000"/>
        </w:rPr>
        <w:t>Implications for teaching</w:t>
      </w:r>
    </w:p>
    <w:p w14:paraId="13EC2E90" w14:textId="77777777" w:rsidR="00BE5E37" w:rsidRPr="00285389" w:rsidRDefault="00BE5E37" w:rsidP="00BE5E37">
      <w:pPr>
        <w:rPr>
          <w:color w:val="000000"/>
        </w:rPr>
      </w:pPr>
      <w:r w:rsidRPr="00285389">
        <w:rPr>
          <w:color w:val="000000"/>
        </w:rPr>
        <w:t xml:space="preserve">The more we know, the easier it is to build on that prior knowledge.  This means that where new content is introduced, to either pupils in the classroom or teachers in a professional development session, attention should be paid to both </w:t>
      </w:r>
      <w:r w:rsidRPr="00285389">
        <w:rPr>
          <w:b/>
          <w:bCs/>
          <w:color w:val="000000"/>
        </w:rPr>
        <w:t>how</w:t>
      </w:r>
      <w:r w:rsidRPr="00285389">
        <w:rPr>
          <w:color w:val="000000"/>
        </w:rPr>
        <w:t xml:space="preserve"> that information is presented and </w:t>
      </w:r>
      <w:r w:rsidRPr="00285389">
        <w:rPr>
          <w:b/>
          <w:bCs/>
          <w:color w:val="000000"/>
        </w:rPr>
        <w:t>how much</w:t>
      </w:r>
      <w:r w:rsidRPr="00285389">
        <w:rPr>
          <w:color w:val="000000"/>
        </w:rPr>
        <w:t xml:space="preserve"> information is presented at any one time.</w:t>
      </w:r>
    </w:p>
    <w:p w14:paraId="66C30D12" w14:textId="77777777" w:rsidR="00BE5E37" w:rsidRPr="00285389" w:rsidRDefault="00BE5E37" w:rsidP="001F683C">
      <w:pPr>
        <w:pStyle w:val="ListParagraph"/>
        <w:numPr>
          <w:ilvl w:val="0"/>
          <w:numId w:val="24"/>
        </w:numPr>
        <w:rPr>
          <w:b/>
          <w:bCs/>
          <w:color w:val="000000"/>
        </w:rPr>
      </w:pPr>
      <w:r w:rsidRPr="00285389">
        <w:rPr>
          <w:b/>
          <w:bCs/>
          <w:color w:val="000000"/>
        </w:rPr>
        <w:t>Reduce and remove distractions</w:t>
      </w:r>
    </w:p>
    <w:p w14:paraId="63D965AC" w14:textId="77777777" w:rsidR="00BE5E37" w:rsidRPr="00285389" w:rsidRDefault="00BE5E37" w:rsidP="00BE5E37">
      <w:pPr>
        <w:ind w:left="360"/>
        <w:rPr>
          <w:color w:val="000000"/>
        </w:rPr>
      </w:pPr>
      <w:r w:rsidRPr="00285389">
        <w:rPr>
          <w:color w:val="000000"/>
        </w:rPr>
        <w:t xml:space="preserve">We learn what we think about, and what we think about is determined by what we attend to (Schweppe &amp; Rummer, 2013). There are lots of stimuli in our environment that compete for our attention, but because working memory is limited, we can only choose to think about a handful of these at a time.  </w:t>
      </w:r>
    </w:p>
    <w:p w14:paraId="261E542C" w14:textId="77777777" w:rsidR="00BE5E37" w:rsidRPr="00285389" w:rsidRDefault="00BE5E37" w:rsidP="00BE5E37">
      <w:pPr>
        <w:ind w:left="360"/>
        <w:rPr>
          <w:color w:val="000000"/>
        </w:rPr>
      </w:pPr>
      <w:r w:rsidRPr="00285389">
        <w:rPr>
          <w:noProof/>
          <w:color w:val="000000"/>
        </w:rPr>
        <w:lastRenderedPageBreak/>
        <w:drawing>
          <wp:inline distT="0" distB="0" distL="0" distR="0" wp14:anchorId="2D0A9201" wp14:editId="098FF05B">
            <wp:extent cx="3449826" cy="2413000"/>
            <wp:effectExtent l="0" t="0" r="0" b="6350"/>
            <wp:docPr id="1614363118" name="Picture 161436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451274" cy="2414013"/>
                    </a:xfrm>
                    <a:prstGeom prst="rect">
                      <a:avLst/>
                    </a:prstGeom>
                  </pic:spPr>
                </pic:pic>
              </a:graphicData>
            </a:graphic>
          </wp:inline>
        </w:drawing>
      </w:r>
    </w:p>
    <w:p w14:paraId="748FE9E8" w14:textId="77777777" w:rsidR="00BE5E37" w:rsidRPr="00285389" w:rsidRDefault="00BE5E37" w:rsidP="00BE5E37">
      <w:pPr>
        <w:ind w:left="360"/>
        <w:rPr>
          <w:color w:val="000000"/>
        </w:rPr>
      </w:pPr>
      <w:r w:rsidRPr="00285389">
        <w:rPr>
          <w:color w:val="000000"/>
        </w:rPr>
        <w:t>This means that attention is the gatekeeper of learning. Khalid is familiar with this idea; a large part of his job as a teacher and as a teacher educator is to harness and direct attention.  He knows that this involves motivating pupils and teachers as well as drawing their attention to the key concepts and ideas he wants them to learn.</w:t>
      </w:r>
    </w:p>
    <w:p w14:paraId="7B983512" w14:textId="22C97870" w:rsidR="00BE5E37" w:rsidRDefault="00BE5E37" w:rsidP="00BE5E37">
      <w:pPr>
        <w:ind w:left="360"/>
        <w:rPr>
          <w:color w:val="000000"/>
        </w:rPr>
      </w:pPr>
      <w:r w:rsidRPr="00285389">
        <w:rPr>
          <w:color w:val="000000"/>
        </w:rPr>
        <w:t>Where possible, educators at all levels should aim to eliminate redundant information and reduce distractions in the environment. These distractions can be social (for example, peers or other adults),</w:t>
      </w:r>
      <w:r>
        <w:rPr>
          <w:color w:val="000000"/>
        </w:rPr>
        <w:t xml:space="preserve"> </w:t>
      </w:r>
      <w:r w:rsidRPr="00285389">
        <w:rPr>
          <w:color w:val="000000"/>
        </w:rPr>
        <w:t>environmental (for example display boards or clocks), activity-based (for example irrelevant images or tasks), or internal (for example performance anxiety, mind wandering). This does not mean removing all displays, or always having pupils work silently; but might mean putting displays or clocks at the back of the class and thinking about whether pupil talk is likely to help or hinder the current task.  Khalid is used to thinking about redundant information and distractions when working with pupils but is aware that he sometimes forgets this when working with adults.  He is likely to need to take into consideration the timing of professional development, the location and room setup of staff training, and how he envisages staff working together during sessions as well as the design and delivery of any slides he uses.</w:t>
      </w:r>
    </w:p>
    <w:p w14:paraId="6D9902AA" w14:textId="77777777" w:rsidR="00BE5E37" w:rsidRPr="00285389" w:rsidRDefault="00BE5E37" w:rsidP="001F683C">
      <w:pPr>
        <w:pStyle w:val="ListParagraph"/>
        <w:numPr>
          <w:ilvl w:val="0"/>
          <w:numId w:val="25"/>
        </w:numPr>
        <w:rPr>
          <w:b/>
          <w:bCs/>
          <w:color w:val="000000"/>
        </w:rPr>
      </w:pPr>
      <w:r w:rsidRPr="00285389">
        <w:rPr>
          <w:b/>
          <w:bCs/>
          <w:color w:val="000000"/>
        </w:rPr>
        <w:t>Utilise limited working memory wisely</w:t>
      </w:r>
    </w:p>
    <w:p w14:paraId="22082E45" w14:textId="77777777" w:rsidR="00BE5E37" w:rsidRPr="00563AC0" w:rsidRDefault="00BE5E37" w:rsidP="00BE5E37">
      <w:pPr>
        <w:ind w:left="360"/>
        <w:rPr>
          <w:color w:val="000000"/>
        </w:rPr>
      </w:pPr>
      <w:r w:rsidRPr="00285389">
        <w:rPr>
          <w:color w:val="000000"/>
        </w:rPr>
        <w:t xml:space="preserve">Working memory is where information that is being actively processed is held, but its capacity is limited and can be overloaded. Educators must ensure learners focus on a few ideas, processes or pieces of information at a time.  This is more difficult if brand new content is being introduced or where the learners are complete novices.  This is because we use our existing knowledge, skills and understanding to make sense of new ideas.  Thinking becomes more difficult if we have limited relevant knowledge held in long-term memory to think with. Thinking works best when we attend to no more than two or three interacting </w:t>
      </w:r>
      <w:r w:rsidRPr="00563AC0">
        <w:rPr>
          <w:color w:val="000000"/>
        </w:rPr>
        <w:t>pieces of information at once (</w:t>
      </w:r>
      <w:proofErr w:type="spellStart"/>
      <w:r w:rsidRPr="00563AC0">
        <w:rPr>
          <w:color w:val="000000"/>
        </w:rPr>
        <w:t>Sweller</w:t>
      </w:r>
      <w:proofErr w:type="spellEnd"/>
      <w:r w:rsidRPr="00563AC0">
        <w:rPr>
          <w:color w:val="000000"/>
        </w:rPr>
        <w:t xml:space="preserve"> et al., 2011).  Again, introducing new content in small steps and building on prior knowledge are familiar ideas to Khalid when working with pupils, but he is aware he needs to put these ideas into practice when working with teachers too.  Khalid knows he works with teachers with differing levels of expertise (as well as ECTs who are likely to be more novice); deciding how much to break down content is a major challenge of his role.</w:t>
      </w:r>
    </w:p>
    <w:p w14:paraId="2EE3BFF2" w14:textId="77777777" w:rsidR="00BE5E37" w:rsidRPr="00563AC0" w:rsidRDefault="00BE5E37" w:rsidP="00BE5E37">
      <w:pPr>
        <w:ind w:left="360"/>
        <w:rPr>
          <w:color w:val="000000"/>
        </w:rPr>
      </w:pPr>
      <w:r w:rsidRPr="00563AC0">
        <w:rPr>
          <w:color w:val="000000"/>
        </w:rPr>
        <w:t>As well as using information from long-term memory to help us process new ideas, we can manage the strain or cognitive load on working memory by considering the format of information (</w:t>
      </w:r>
      <w:proofErr w:type="gramStart"/>
      <w:r w:rsidRPr="00563AC0">
        <w:rPr>
          <w:color w:val="000000"/>
        </w:rPr>
        <w:t>e.g.</w:t>
      </w:r>
      <w:proofErr w:type="gramEnd"/>
      <w:r w:rsidRPr="00563AC0">
        <w:rPr>
          <w:color w:val="000000"/>
        </w:rPr>
        <w:t xml:space="preserve"> Baddeley, 2003).  Information can be represented in various modes (for example, speech, text, diagrams or images). These different modes influence how we </w:t>
      </w:r>
      <w:proofErr w:type="gramStart"/>
      <w:r w:rsidRPr="00563AC0">
        <w:rPr>
          <w:color w:val="000000"/>
        </w:rPr>
        <w:t>are able to</w:t>
      </w:r>
      <w:proofErr w:type="gramEnd"/>
      <w:r w:rsidRPr="00563AC0">
        <w:rPr>
          <w:color w:val="000000"/>
        </w:rPr>
        <w:t xml:space="preserve"> think about the information they carry. For example: </w:t>
      </w:r>
    </w:p>
    <w:p w14:paraId="72476733" w14:textId="77777777" w:rsidR="00BE5E37" w:rsidRPr="00563AC0" w:rsidRDefault="00BE5E37" w:rsidP="001F683C">
      <w:pPr>
        <w:pStyle w:val="ListParagraph"/>
        <w:numPr>
          <w:ilvl w:val="0"/>
          <w:numId w:val="22"/>
        </w:numPr>
        <w:ind w:left="1080"/>
        <w:rPr>
          <w:color w:val="000000"/>
        </w:rPr>
      </w:pPr>
      <w:r w:rsidRPr="00563AC0">
        <w:rPr>
          <w:color w:val="000000"/>
        </w:rPr>
        <w:lastRenderedPageBreak/>
        <w:t xml:space="preserve">We don’t have to hold text in our </w:t>
      </w:r>
      <w:proofErr w:type="gramStart"/>
      <w:r w:rsidRPr="00563AC0">
        <w:rPr>
          <w:color w:val="000000"/>
        </w:rPr>
        <w:t>heads;</w:t>
      </w:r>
      <w:proofErr w:type="gramEnd"/>
    </w:p>
    <w:p w14:paraId="384F09E3" w14:textId="77777777" w:rsidR="00BE5E37" w:rsidRPr="00563AC0" w:rsidRDefault="00BE5E37" w:rsidP="001F683C">
      <w:pPr>
        <w:pStyle w:val="ListParagraph"/>
        <w:numPr>
          <w:ilvl w:val="0"/>
          <w:numId w:val="22"/>
        </w:numPr>
        <w:ind w:left="1080"/>
        <w:rPr>
          <w:color w:val="000000"/>
        </w:rPr>
      </w:pPr>
      <w:r w:rsidRPr="00563AC0">
        <w:rPr>
          <w:color w:val="000000"/>
        </w:rPr>
        <w:t xml:space="preserve">Speech can also carry non-verbal </w:t>
      </w:r>
      <w:proofErr w:type="gramStart"/>
      <w:r w:rsidRPr="00563AC0">
        <w:rPr>
          <w:color w:val="000000"/>
        </w:rPr>
        <w:t>information;</w:t>
      </w:r>
      <w:proofErr w:type="gramEnd"/>
    </w:p>
    <w:p w14:paraId="4B3B14C4" w14:textId="77777777" w:rsidR="00BE5E37" w:rsidRPr="00563AC0" w:rsidRDefault="00BE5E37" w:rsidP="001F683C">
      <w:pPr>
        <w:pStyle w:val="ListParagraph"/>
        <w:numPr>
          <w:ilvl w:val="0"/>
          <w:numId w:val="22"/>
        </w:numPr>
        <w:ind w:left="1080"/>
        <w:rPr>
          <w:color w:val="000000"/>
        </w:rPr>
      </w:pPr>
      <w:r w:rsidRPr="00563AC0">
        <w:rPr>
          <w:color w:val="000000"/>
        </w:rPr>
        <w:t>Diagrams can be effective at exposing the connections between elements.</w:t>
      </w:r>
    </w:p>
    <w:p w14:paraId="34989219" w14:textId="77777777" w:rsidR="00BE5E37" w:rsidRPr="00563AC0" w:rsidRDefault="00BE5E37" w:rsidP="00BE5E37">
      <w:pPr>
        <w:ind w:left="360"/>
        <w:rPr>
          <w:color w:val="000000"/>
        </w:rPr>
      </w:pPr>
      <w:r w:rsidRPr="00563AC0">
        <w:rPr>
          <w:color w:val="000000"/>
        </w:rPr>
        <w:t>Using multiple modes of sharing information can help or hinder effective use of working memory.  Khalid knows that this means he needs to think carefully about how he combines images, text and speech.</w:t>
      </w:r>
    </w:p>
    <w:p w14:paraId="5C299C53" w14:textId="77777777" w:rsidR="00BE5E37" w:rsidRPr="00285389" w:rsidRDefault="00BE5E37" w:rsidP="00BE5E37">
      <w:pPr>
        <w:ind w:left="360"/>
        <w:rPr>
          <w:color w:val="000000"/>
        </w:rPr>
      </w:pPr>
      <w:r w:rsidRPr="00563AC0">
        <w:rPr>
          <w:color w:val="000000"/>
        </w:rPr>
        <w:t xml:space="preserve">For example, we can attempt to reduce cognitive load by avoiding the “split attention effect”.  The split attention effect can hinder learning by causing learners to split their attention through having to process two or more sources of information simultaneously (CESE, 2018).  An example of this would be a diagram which can’t be understood without referring to separate explanatory text.  The diagram below illustrates the split attention effect as readers </w:t>
      </w:r>
      <w:proofErr w:type="gramStart"/>
      <w:r w:rsidRPr="00563AC0">
        <w:rPr>
          <w:color w:val="000000"/>
        </w:rPr>
        <w:t>have to</w:t>
      </w:r>
      <w:proofErr w:type="gramEnd"/>
      <w:r w:rsidRPr="00563AC0">
        <w:rPr>
          <w:color w:val="000000"/>
        </w:rPr>
        <w:t xml:space="preserve"> move their attention from the diagram to the text and back again to make sense of the information.</w:t>
      </w:r>
    </w:p>
    <w:p w14:paraId="435F14C9" w14:textId="77777777" w:rsidR="00BE5E37" w:rsidRDefault="00BE5E37" w:rsidP="00BE5E37">
      <w:pPr>
        <w:ind w:left="360"/>
        <w:jc w:val="center"/>
      </w:pPr>
      <w:r>
        <w:rPr>
          <w:noProof/>
        </w:rPr>
        <w:drawing>
          <wp:inline distT="0" distB="0" distL="0" distR="0" wp14:anchorId="31AD4DCB" wp14:editId="608E385D">
            <wp:extent cx="1671145" cy="1403852"/>
            <wp:effectExtent l="0" t="0" r="5715" b="6350"/>
            <wp:docPr id="1614363119" name="Picture 161436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6608" t="25264" r="40159" b="25103"/>
                    <a:stretch/>
                  </pic:blipFill>
                  <pic:spPr bwMode="auto">
                    <a:xfrm>
                      <a:off x="0" y="0"/>
                      <a:ext cx="1689939" cy="1419640"/>
                    </a:xfrm>
                    <a:prstGeom prst="rect">
                      <a:avLst/>
                    </a:prstGeom>
                    <a:ln>
                      <a:noFill/>
                    </a:ln>
                    <a:extLst>
                      <a:ext uri="{53640926-AAD7-44D8-BBD7-CCE9431645EC}">
                        <a14:shadowObscured xmlns:a14="http://schemas.microsoft.com/office/drawing/2010/main"/>
                      </a:ext>
                    </a:extLst>
                  </pic:spPr>
                </pic:pic>
              </a:graphicData>
            </a:graphic>
          </wp:inline>
        </w:drawing>
      </w:r>
    </w:p>
    <w:p w14:paraId="4F5A60B9" w14:textId="77777777" w:rsidR="00BE5E37" w:rsidRPr="00563AC0" w:rsidRDefault="00BE5E37" w:rsidP="00BE5E37">
      <w:pPr>
        <w:ind w:left="360"/>
        <w:rPr>
          <w:color w:val="000000"/>
        </w:rPr>
      </w:pPr>
      <w:r w:rsidRPr="00563AC0">
        <w:rPr>
          <w:color w:val="000000"/>
        </w:rPr>
        <w:t>The split attention effect can be avoided by presenting information in the same place and at the same time.  The diagram below provides an example of providing text on a diagram where it is needed to avoid the split attention effect and reduce cognitive load.  This is sometimes referred to as ‘dual coding’.</w:t>
      </w:r>
    </w:p>
    <w:p w14:paraId="593D89AC" w14:textId="77777777" w:rsidR="00BE5E37" w:rsidRPr="00563AC0" w:rsidRDefault="00BE5E37" w:rsidP="00BE5E37">
      <w:pPr>
        <w:ind w:left="360"/>
        <w:jc w:val="center"/>
        <w:rPr>
          <w:color w:val="000000"/>
        </w:rPr>
      </w:pPr>
      <w:r w:rsidRPr="00563AC0">
        <w:rPr>
          <w:noProof/>
          <w:color w:val="000000"/>
        </w:rPr>
        <w:drawing>
          <wp:inline distT="0" distB="0" distL="0" distR="0" wp14:anchorId="349086D9" wp14:editId="2791F093">
            <wp:extent cx="1932735" cy="1655380"/>
            <wp:effectExtent l="0" t="0" r="0" b="2540"/>
            <wp:docPr id="1614363120" name="Picture 161436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61540" t="25264" r="5865" b="25103"/>
                    <a:stretch/>
                  </pic:blipFill>
                  <pic:spPr bwMode="auto">
                    <a:xfrm>
                      <a:off x="0" y="0"/>
                      <a:ext cx="1940258" cy="1661823"/>
                    </a:xfrm>
                    <a:prstGeom prst="rect">
                      <a:avLst/>
                    </a:prstGeom>
                    <a:ln>
                      <a:noFill/>
                    </a:ln>
                    <a:extLst>
                      <a:ext uri="{53640926-AAD7-44D8-BBD7-CCE9431645EC}">
                        <a14:shadowObscured xmlns:a14="http://schemas.microsoft.com/office/drawing/2010/main"/>
                      </a:ext>
                    </a:extLst>
                  </pic:spPr>
                </pic:pic>
              </a:graphicData>
            </a:graphic>
          </wp:inline>
        </w:drawing>
      </w:r>
    </w:p>
    <w:p w14:paraId="28D77DFA" w14:textId="77777777" w:rsidR="00BE5E37" w:rsidRPr="00563AC0" w:rsidRDefault="00BE5E37" w:rsidP="00BE5E37">
      <w:pPr>
        <w:ind w:left="360"/>
        <w:rPr>
          <w:color w:val="000000"/>
        </w:rPr>
      </w:pPr>
      <w:r w:rsidRPr="00563AC0">
        <w:rPr>
          <w:color w:val="000000"/>
        </w:rPr>
        <w:t xml:space="preserve">Another example of the split-attention effect occurs when a teacher or teacher educator displays text on a slide and then reads the same text out loud.  Khalid is used to avoiding this with pupils (for example by providing key bullet points and explaining them verbally), but when he reflects on his practice, he realises he doesn’t always apply this to his work with teachers. </w:t>
      </w:r>
    </w:p>
    <w:p w14:paraId="6E08A846" w14:textId="77777777" w:rsidR="00BE5E37" w:rsidRPr="00285389" w:rsidRDefault="00BE5E37" w:rsidP="00BE5E37">
      <w:pPr>
        <w:ind w:left="360"/>
        <w:rPr>
          <w:color w:val="000000"/>
        </w:rPr>
      </w:pPr>
      <w:r w:rsidRPr="00563AC0">
        <w:rPr>
          <w:color w:val="000000"/>
        </w:rPr>
        <w:t>Conversely, the “modality effect” allows us to reduce cognitive load by providing visual and verbal information simultaneously (CESE, 2017).    This works because working memory can be thought of as being split into visual and auditory (verbal) streams.  An example of this would be narrating an explanation whilst displaying a diagram or image.  Khalid thinks that this is likely to work especially well for explaining a complex concept, such as the simple model of memory, to teachers.  He realises he might need to script and practise his explanation so that he remembers to break the information down into short sentences.  He might also plan how he could point to appropriate parts of the diagram as he speaks.</w:t>
      </w:r>
    </w:p>
    <w:p w14:paraId="5D2C7812" w14:textId="77777777" w:rsidR="00BE5E37" w:rsidRPr="00285389" w:rsidRDefault="00BE5E37" w:rsidP="00BE5E37">
      <w:pPr>
        <w:ind w:left="360"/>
        <w:rPr>
          <w:color w:val="000000"/>
        </w:rPr>
      </w:pPr>
      <w:r w:rsidRPr="00285389">
        <w:rPr>
          <w:color w:val="000000"/>
        </w:rPr>
        <w:lastRenderedPageBreak/>
        <w:t>Khalid realises that the ideas around cognitive load and working memory are nuanced.  There is a risk that teachers may over-simplify or misinterpret these ideas if they are not explained clearly or if there is not enough time to think about and discuss the ideas.  For example, a review of research into applications of dual coding (EEF, 2021) in the classroom revealed that presenting additional visual information sometimes led to negative effects on learning.  The review suggested that this might be caused by images which are decorative rather than informative; such images are likely to increase rather than decrease cognitive load.</w:t>
      </w:r>
    </w:p>
    <w:p w14:paraId="0E072116" w14:textId="77777777" w:rsidR="00BE5E37" w:rsidRPr="00285389" w:rsidRDefault="00BE5E37" w:rsidP="00BE5E37">
      <w:pPr>
        <w:ind w:left="360"/>
        <w:rPr>
          <w:color w:val="000000"/>
        </w:rPr>
      </w:pPr>
      <w:r w:rsidRPr="00285389">
        <w:rPr>
          <w:color w:val="000000"/>
        </w:rPr>
        <w:t>Learning new or complex content is challenging (for pupils or teachers) because we learn by building on what we already know.  By paying attention to how and how much information is presented we can reduce cognitive load.  This makes it more likely that these new ideas or skills will become part of long-term memory and produce a lasting change in capability.</w:t>
      </w:r>
    </w:p>
    <w:p w14:paraId="428CF49A" w14:textId="77777777" w:rsidR="00BE5E37" w:rsidRPr="00285389" w:rsidRDefault="00BE5E37" w:rsidP="00BE5E37">
      <w:pPr>
        <w:ind w:left="426"/>
        <w:rPr>
          <w:color w:val="000000"/>
        </w:rPr>
      </w:pPr>
      <w:r w:rsidRPr="00285389">
        <w:rPr>
          <w:color w:val="000000"/>
        </w:rPr>
        <w:t>A lot of the ideas from the science of learning including the simply model of memory are familiar to Khalid from his work with pupils, despite this he knows he will have to think hard about applying them to his work with teachers.</w:t>
      </w:r>
    </w:p>
    <w:p w14:paraId="27BDC0F5" w14:textId="77777777" w:rsidR="00BE5E37" w:rsidRPr="00817130" w:rsidRDefault="00BE5E37" w:rsidP="00BE5E37">
      <w:pPr>
        <w:rPr>
          <w:b/>
          <w:bCs/>
          <w:color w:val="000000"/>
        </w:rPr>
      </w:pPr>
      <w:r w:rsidRPr="00817130">
        <w:rPr>
          <w:b/>
          <w:bCs/>
          <w:color w:val="000000"/>
        </w:rPr>
        <w:t>Guiding yourself as a learner</w:t>
      </w:r>
    </w:p>
    <w:p w14:paraId="35A0418F" w14:textId="77777777" w:rsidR="00BE5E37" w:rsidRPr="00817130" w:rsidRDefault="00BE5E37" w:rsidP="00BE5E37">
      <w:pPr>
        <w:rPr>
          <w:color w:val="000000"/>
        </w:rPr>
      </w:pPr>
      <w:r w:rsidRPr="00817130">
        <w:rPr>
          <w:color w:val="000000"/>
        </w:rPr>
        <w:t>Having considered the simple model of memory and some ideas about cognitive load from Khalid’s own perspective as a teacher educator, let’s consider how you might use these ideas in your own learning.</w:t>
      </w:r>
    </w:p>
    <w:p w14:paraId="5FFFDA85" w14:textId="77777777" w:rsidR="00BE5E37" w:rsidRPr="00817130" w:rsidRDefault="00BE5E37" w:rsidP="00BE5E37">
      <w:pPr>
        <w:rPr>
          <w:color w:val="000000"/>
        </w:rPr>
      </w:pPr>
      <w:r w:rsidRPr="00817130">
        <w:rPr>
          <w:color w:val="000000"/>
        </w:rPr>
        <w:t>The same principles applied above to the teaching of pupils and through teacher education also apply to you as a learner on this programme. Particularly if this content on cognition and memory is new to you, as you work through the rest of the module you will need to consider:</w:t>
      </w:r>
    </w:p>
    <w:p w14:paraId="756F1CC5" w14:textId="77777777" w:rsidR="00BE5E37" w:rsidRPr="00BE5E37" w:rsidRDefault="00BE5E37" w:rsidP="001F683C">
      <w:pPr>
        <w:pStyle w:val="ListParagraph"/>
        <w:numPr>
          <w:ilvl w:val="0"/>
          <w:numId w:val="42"/>
        </w:numPr>
        <w:rPr>
          <w:color w:val="000000"/>
        </w:rPr>
      </w:pPr>
      <w:r w:rsidRPr="00BE5E37">
        <w:rPr>
          <w:color w:val="000000"/>
        </w:rPr>
        <w:t>How will you fully attend to the content without distraction?</w:t>
      </w:r>
    </w:p>
    <w:p w14:paraId="42AFA674" w14:textId="77777777" w:rsidR="00BE5E37" w:rsidRPr="00BE5E37" w:rsidRDefault="00BE5E37" w:rsidP="001F683C">
      <w:pPr>
        <w:pStyle w:val="ListParagraph"/>
        <w:numPr>
          <w:ilvl w:val="0"/>
          <w:numId w:val="42"/>
        </w:numPr>
        <w:rPr>
          <w:color w:val="000000"/>
        </w:rPr>
      </w:pPr>
      <w:r w:rsidRPr="00BE5E37">
        <w:rPr>
          <w:color w:val="000000"/>
        </w:rPr>
        <w:t>What strategies do you need to put in place to think hard about this content without succumbing to cognitive overload?</w:t>
      </w:r>
    </w:p>
    <w:p w14:paraId="679197C4" w14:textId="77777777" w:rsidR="00BE5E37" w:rsidRPr="00BE5E37" w:rsidRDefault="00BE5E37" w:rsidP="001F683C">
      <w:pPr>
        <w:pStyle w:val="ListParagraph"/>
        <w:numPr>
          <w:ilvl w:val="0"/>
          <w:numId w:val="42"/>
        </w:numPr>
        <w:rPr>
          <w:color w:val="000000"/>
        </w:rPr>
      </w:pPr>
      <w:r w:rsidRPr="00BE5E37">
        <w:rPr>
          <w:color w:val="000000"/>
        </w:rPr>
        <w:t>How will you self-regulate your learning?</w:t>
      </w:r>
    </w:p>
    <w:p w14:paraId="57781C0F" w14:textId="77777777" w:rsidR="00BE5E37" w:rsidRPr="00BE5E37" w:rsidRDefault="00BE5E37" w:rsidP="001F683C">
      <w:pPr>
        <w:pStyle w:val="ListParagraph"/>
        <w:numPr>
          <w:ilvl w:val="0"/>
          <w:numId w:val="42"/>
        </w:numPr>
        <w:rPr>
          <w:color w:val="000000"/>
        </w:rPr>
      </w:pPr>
      <w:r w:rsidRPr="00BE5E37">
        <w:rPr>
          <w:color w:val="000000"/>
        </w:rPr>
        <w:t>How will you know when it is appropriate to move from developing your own understanding of foundational concepts, to the application of the concepts in your professional development design and delivery?</w:t>
      </w:r>
    </w:p>
    <w:p w14:paraId="66B89F84" w14:textId="77777777" w:rsidR="00BE5E37" w:rsidRPr="00BE5E37" w:rsidRDefault="00BE5E37" w:rsidP="00BE5E37">
      <w:pPr>
        <w:pStyle w:val="Bodycopy"/>
        <w:rPr>
          <w:color w:val="000000"/>
          <w:u w:val="single"/>
        </w:rPr>
      </w:pPr>
      <w:r w:rsidRPr="00BE5E37">
        <w:rPr>
          <w:color w:val="000000"/>
          <w:u w:val="single"/>
        </w:rPr>
        <w:t>Pause. Reflect. Respond.</w:t>
      </w:r>
    </w:p>
    <w:p w14:paraId="53CC82D6" w14:textId="77777777" w:rsidR="00BE5E37" w:rsidRPr="00817130" w:rsidRDefault="00BE5E37" w:rsidP="001F683C">
      <w:pPr>
        <w:pStyle w:val="Bodycopy"/>
        <w:numPr>
          <w:ilvl w:val="0"/>
          <w:numId w:val="43"/>
        </w:numPr>
        <w:rPr>
          <w:color w:val="000000"/>
        </w:rPr>
      </w:pPr>
      <w:r w:rsidRPr="00817130">
        <w:rPr>
          <w:color w:val="000000"/>
        </w:rPr>
        <w:t>Consider the questions above. What actions will you take as you move through the rest of this module?  The rest of the programme?</w:t>
      </w:r>
    </w:p>
    <w:p w14:paraId="261E25B3" w14:textId="66418AF8" w:rsidR="00BE5E37" w:rsidRDefault="00BE5E37" w:rsidP="001F683C">
      <w:pPr>
        <w:pStyle w:val="ListParagraph"/>
        <w:numPr>
          <w:ilvl w:val="0"/>
          <w:numId w:val="43"/>
        </w:numPr>
        <w:rPr>
          <w:color w:val="000000"/>
        </w:rPr>
      </w:pPr>
      <w:r w:rsidRPr="00BE5E37">
        <w:rPr>
          <w:color w:val="000000"/>
        </w:rPr>
        <w:t>How might you support teachers you are working with to reflect on their learning in the same way?</w:t>
      </w:r>
    </w:p>
    <w:p w14:paraId="5645A7B8" w14:textId="77777777" w:rsidR="00BE5E37" w:rsidRPr="00BE5E37" w:rsidRDefault="00BE5E37" w:rsidP="00BE5E37">
      <w:pPr>
        <w:spacing w:before="240"/>
        <w:rPr>
          <w:color w:val="000000"/>
        </w:rPr>
      </w:pPr>
      <w:r w:rsidRPr="00BE5E37">
        <w:rPr>
          <w:color w:val="000000"/>
        </w:rPr>
        <w:t xml:space="preserve">The more you know about an idea or topic, the easier it is for you to learn yet more. One way to benefit from this is to seek out opportunities to add to your knowledge base, creating more optimal conditions for thinking as your mental models develop. The more information our knowledge networks contain, the more we </w:t>
      </w:r>
      <w:proofErr w:type="gramStart"/>
      <w:r w:rsidRPr="00BE5E37">
        <w:rPr>
          <w:color w:val="000000"/>
        </w:rPr>
        <w:t>are able to</w:t>
      </w:r>
      <w:proofErr w:type="gramEnd"/>
      <w:r w:rsidRPr="00BE5E37">
        <w:rPr>
          <w:color w:val="000000"/>
        </w:rPr>
        <w:t xml:space="preserve"> think about. The amount of information they contain is determined by the number of meaningful connections they possess. The ease with which we can access and think with these elements is determined by how consolidated these connections are in our mind. Connection and consolidation are the two fundamental levers of learning. The more meaningful connections we forge, the more comprehensive and refined our understanding becomes. The greater our variation of experience, the more abstract and transferrable our knowledge becomes, and the more flexibly we can apply it across a range of situations (Lo, 2012). Sense- </w:t>
      </w:r>
      <w:r w:rsidRPr="00BE5E37">
        <w:rPr>
          <w:color w:val="000000"/>
        </w:rPr>
        <w:lastRenderedPageBreak/>
        <w:t>making can be supported by our peers, especially those coming from a similar starting point (or just ahead of us in the process).</w:t>
      </w:r>
    </w:p>
    <w:p w14:paraId="494031D5" w14:textId="7F86DC47" w:rsidR="00BE5E37" w:rsidRDefault="00BE5E37" w:rsidP="00BE5E37">
      <w:pPr>
        <w:rPr>
          <w:color w:val="000000"/>
        </w:rPr>
      </w:pPr>
      <w:r w:rsidRPr="00BE5E37">
        <w:rPr>
          <w:color w:val="000000"/>
        </w:rPr>
        <w:t xml:space="preserve">A final aspect of self-regulation to consider is that some of the content of the NPQLTD programme is likely to be familiar to you.  An important aspect of self-regulation will be to continue to think hard about such ideas, particularly how they </w:t>
      </w:r>
      <w:proofErr w:type="gramStart"/>
      <w:r w:rsidRPr="00BE5E37">
        <w:rPr>
          <w:color w:val="000000"/>
        </w:rPr>
        <w:t>connect together</w:t>
      </w:r>
      <w:proofErr w:type="gramEnd"/>
      <w:r w:rsidRPr="00BE5E37">
        <w:rPr>
          <w:color w:val="000000"/>
        </w:rPr>
        <w:t xml:space="preserve"> and can be applied to a variety of contexts.</w:t>
      </w:r>
    </w:p>
    <w:p w14:paraId="4E74ACBF" w14:textId="77777777" w:rsidR="00BE5E37" w:rsidRPr="00817130" w:rsidRDefault="00BE5E37" w:rsidP="00BE5E37">
      <w:pPr>
        <w:pStyle w:val="Sub-heading"/>
        <w:rPr>
          <w:color w:val="000000"/>
        </w:rPr>
      </w:pPr>
      <w:r w:rsidRPr="00817130">
        <w:rPr>
          <w:color w:val="000000"/>
        </w:rPr>
        <w:t>Summary</w:t>
      </w:r>
    </w:p>
    <w:p w14:paraId="6D13EABC" w14:textId="77777777" w:rsidR="00BE5E37" w:rsidRPr="00817130" w:rsidRDefault="00BE5E37" w:rsidP="00BE5E37">
      <w:pPr>
        <w:rPr>
          <w:color w:val="000000"/>
        </w:rPr>
      </w:pPr>
      <w:r w:rsidRPr="00817130">
        <w:rPr>
          <w:color w:val="000000"/>
        </w:rPr>
        <w:t>Fully guided and explicit instruction is an effective strategy for introducing new and complex information where there is little background knowledge in the long-term memory to support thinking.</w:t>
      </w:r>
    </w:p>
    <w:p w14:paraId="302115D9" w14:textId="77777777" w:rsidR="00BE5E37" w:rsidRPr="00817130" w:rsidRDefault="00BE5E37" w:rsidP="001F683C">
      <w:pPr>
        <w:pStyle w:val="Coralbullets"/>
        <w:numPr>
          <w:ilvl w:val="0"/>
          <w:numId w:val="23"/>
        </w:numPr>
        <w:rPr>
          <w:color w:val="000000"/>
        </w:rPr>
      </w:pPr>
      <w:r w:rsidRPr="00817130">
        <w:rPr>
          <w:color w:val="000000"/>
        </w:rPr>
        <w:t>Learning requires thinking about new content introduced into our working memory and is enhanced when new knowledge can interact with knowledge already stored in our long-term memory. Learning can be thought of as the persistent change in knowledge (</w:t>
      </w:r>
      <w:proofErr w:type="spellStart"/>
      <w:r w:rsidRPr="00817130">
        <w:rPr>
          <w:color w:val="000000"/>
        </w:rPr>
        <w:t>Mccrea</w:t>
      </w:r>
      <w:proofErr w:type="spellEnd"/>
      <w:r w:rsidRPr="00817130">
        <w:rPr>
          <w:color w:val="000000"/>
        </w:rPr>
        <w:t>, 2019).</w:t>
      </w:r>
    </w:p>
    <w:p w14:paraId="73BD929D" w14:textId="5C5FBD9D" w:rsidR="00BE5E37" w:rsidRDefault="00BE5E37" w:rsidP="001F683C">
      <w:pPr>
        <w:pStyle w:val="Coralbullets"/>
        <w:numPr>
          <w:ilvl w:val="0"/>
          <w:numId w:val="23"/>
        </w:numPr>
        <w:rPr>
          <w:color w:val="000000"/>
        </w:rPr>
      </w:pPr>
      <w:r w:rsidRPr="00817130">
        <w:rPr>
          <w:color w:val="000000"/>
        </w:rPr>
        <w:t>Working memory has a limited capacity therefore you should focus your attention on the thing to be learnt avoiding distraction wherever possible to reduce cognitive overload.</w:t>
      </w:r>
    </w:p>
    <w:p w14:paraId="1B27F0B3" w14:textId="77777777" w:rsidR="00BE5E37" w:rsidRPr="00817130" w:rsidRDefault="00BE5E37" w:rsidP="001F683C">
      <w:pPr>
        <w:pStyle w:val="Coralbullets"/>
        <w:numPr>
          <w:ilvl w:val="0"/>
          <w:numId w:val="23"/>
        </w:numPr>
        <w:rPr>
          <w:color w:val="000000"/>
        </w:rPr>
      </w:pPr>
      <w:r w:rsidRPr="00817130">
        <w:rPr>
          <w:color w:val="000000"/>
        </w:rPr>
        <w:t>Learning new content where there is an underdeveloped mental model is more difficult as there is little to no prior knowledge to draw upon to help with thinking about the new knowledge</w:t>
      </w:r>
    </w:p>
    <w:p w14:paraId="6649B6F3" w14:textId="77777777" w:rsidR="00BE5E37" w:rsidRPr="00817130" w:rsidRDefault="00BE5E37" w:rsidP="001F683C">
      <w:pPr>
        <w:pStyle w:val="Coralbullets"/>
        <w:numPr>
          <w:ilvl w:val="0"/>
          <w:numId w:val="23"/>
        </w:numPr>
        <w:rPr>
          <w:color w:val="000000"/>
        </w:rPr>
      </w:pPr>
      <w:r w:rsidRPr="00817130">
        <w:rPr>
          <w:color w:val="000000"/>
        </w:rPr>
        <w:t xml:space="preserve">Principles of cognition and learning can be applied to learning opportunities for both pupils and teachers and can impact resource design and delivery techniques </w:t>
      </w:r>
    </w:p>
    <w:p w14:paraId="34FC83C3" w14:textId="77777777" w:rsidR="00BE5E37" w:rsidRPr="00817130" w:rsidRDefault="00BE5E37" w:rsidP="001F683C">
      <w:pPr>
        <w:pStyle w:val="Coralbullets"/>
        <w:numPr>
          <w:ilvl w:val="0"/>
          <w:numId w:val="23"/>
        </w:numPr>
        <w:rPr>
          <w:color w:val="000000"/>
        </w:rPr>
      </w:pPr>
      <w:r w:rsidRPr="00817130">
        <w:rPr>
          <w:color w:val="000000"/>
        </w:rPr>
        <w:t>Principles of cognition and learning can be applied to participants on this programme as learners, and considerations should be made about optimal learning conditions and self-regulation</w:t>
      </w:r>
    </w:p>
    <w:p w14:paraId="5FFA29F1" w14:textId="1B55413B" w:rsidR="00BE5E37" w:rsidRDefault="00BE5E37" w:rsidP="00BE5E37">
      <w:pPr>
        <w:pStyle w:val="Coralbullets"/>
        <w:numPr>
          <w:ilvl w:val="0"/>
          <w:numId w:val="0"/>
        </w:numPr>
        <w:ind w:left="720" w:hanging="360"/>
        <w:rPr>
          <w:color w:val="000000"/>
        </w:rPr>
      </w:pPr>
    </w:p>
    <w:p w14:paraId="7B61F5E6" w14:textId="77777777" w:rsidR="00BE5E37" w:rsidRPr="00817130" w:rsidRDefault="00BE5E37" w:rsidP="00BE5E37">
      <w:pPr>
        <w:pStyle w:val="Coralbullets"/>
        <w:numPr>
          <w:ilvl w:val="0"/>
          <w:numId w:val="0"/>
        </w:numPr>
        <w:rPr>
          <w:b/>
          <w:bCs/>
          <w:color w:val="000000"/>
        </w:rPr>
      </w:pPr>
      <w:r w:rsidRPr="00817130">
        <w:rPr>
          <w:b/>
          <w:bCs/>
          <w:color w:val="000000"/>
        </w:rPr>
        <w:t>Nuances and caveats</w:t>
      </w:r>
    </w:p>
    <w:p w14:paraId="78237442" w14:textId="77777777" w:rsidR="00BE5E37" w:rsidRPr="00817130" w:rsidRDefault="00BE5E37" w:rsidP="00BE5E37">
      <w:pPr>
        <w:pStyle w:val="Bodycopy"/>
        <w:rPr>
          <w:color w:val="000000"/>
        </w:rPr>
      </w:pPr>
      <w:r w:rsidRPr="00817130">
        <w:rPr>
          <w:b/>
          <w:bCs/>
          <w:color w:val="000000"/>
        </w:rPr>
        <w:t>The simple model of memory is a model.</w:t>
      </w:r>
      <w:r w:rsidRPr="00817130">
        <w:rPr>
          <w:color w:val="000000"/>
        </w:rPr>
        <w:t xml:space="preserve">  Although the simple model of memory is effective at explaining some of the effects we see when studying learning, it is a model.  It is not possible to identify the site of working or long-term memory in the brain.  Consequently, it will not explain everything we observe about memory or learning.  This is </w:t>
      </w:r>
      <w:proofErr w:type="gramStart"/>
      <w:r w:rsidRPr="00817130">
        <w:rPr>
          <w:color w:val="000000"/>
        </w:rPr>
        <w:t>similar to</w:t>
      </w:r>
      <w:proofErr w:type="gramEnd"/>
      <w:r w:rsidRPr="00817130">
        <w:rPr>
          <w:color w:val="000000"/>
        </w:rPr>
        <w:t xml:space="preserve"> how scientific models such as Bohr’s model of the atom work – they represent and help us think about content, they are not an exact replica.  The simple model of memory does not provide a precise formula for exactly how to introduce and explain content; it does provide us with useful guidelines.</w:t>
      </w:r>
    </w:p>
    <w:p w14:paraId="6415A5B3" w14:textId="7D84026C" w:rsidR="00BE5E37" w:rsidRPr="00BE5E37" w:rsidRDefault="00BE5E37" w:rsidP="00BE5E37">
      <w:pPr>
        <w:pStyle w:val="Bodycopy"/>
        <w:rPr>
          <w:color w:val="000000"/>
        </w:rPr>
      </w:pPr>
      <w:r w:rsidRPr="00817130">
        <w:rPr>
          <w:b/>
          <w:bCs/>
          <w:color w:val="000000"/>
        </w:rPr>
        <w:t xml:space="preserve">The role of motivation.  </w:t>
      </w:r>
      <w:r w:rsidRPr="00817130">
        <w:rPr>
          <w:color w:val="000000"/>
        </w:rPr>
        <w:t xml:space="preserve">Shell et al (2010) make an important point in their writing on motivation and cognition: the capacity of the “absolute” working memory does not always equate to the working memory an individual actually allocates to learning. In other words, just because there is the capacity to focus working memory on new learning, it doesn’t mean that focus and attention will materialise.  Motivation is a key factor in determining how much of working memory is put to best use. </w:t>
      </w:r>
    </w:p>
    <w:p w14:paraId="2D82A4FD" w14:textId="77777777" w:rsidR="00BE5E37" w:rsidRDefault="00BE5E37" w:rsidP="00BE5E37">
      <w:pPr>
        <w:pStyle w:val="Sub-heading"/>
      </w:pPr>
      <w:r>
        <w:t>Further reading</w:t>
      </w:r>
    </w:p>
    <w:p w14:paraId="08004A0B" w14:textId="77777777" w:rsidR="00BE5E37" w:rsidRPr="008D3DEA" w:rsidRDefault="00BE5E37" w:rsidP="00BE5E37">
      <w:pPr>
        <w:rPr>
          <w:rFonts w:asciiTheme="majorHAnsi" w:hAnsiTheme="majorHAnsi" w:cstheme="minorHAnsi"/>
          <w:b/>
          <w:color w:val="000000"/>
          <w:sz w:val="24"/>
        </w:rPr>
      </w:pPr>
      <w:proofErr w:type="spellStart"/>
      <w:r w:rsidRPr="008D3DEA">
        <w:rPr>
          <w:rStyle w:val="normaltextrun"/>
          <w:rFonts w:asciiTheme="majorHAnsi" w:hAnsiTheme="majorHAnsi"/>
          <w:color w:val="000000"/>
          <w:shd w:val="clear" w:color="auto" w:fill="FFFFFF"/>
        </w:rPr>
        <w:t>Mccrea</w:t>
      </w:r>
      <w:proofErr w:type="spellEnd"/>
      <w:r w:rsidRPr="008D3DEA">
        <w:rPr>
          <w:rStyle w:val="normaltextrun"/>
          <w:rFonts w:asciiTheme="majorHAnsi" w:hAnsiTheme="majorHAnsi"/>
          <w:color w:val="000000"/>
          <w:shd w:val="clear" w:color="auto" w:fill="FFFFFF"/>
        </w:rPr>
        <w:t>, P. (2019). </w:t>
      </w:r>
      <w:r w:rsidRPr="008D3DEA">
        <w:rPr>
          <w:rStyle w:val="normaltextrun"/>
          <w:rFonts w:asciiTheme="majorHAnsi" w:hAnsiTheme="majorHAnsi"/>
          <w:i/>
          <w:iCs/>
          <w:color w:val="000000"/>
          <w:shd w:val="clear" w:color="auto" w:fill="FFFFFF"/>
        </w:rPr>
        <w:t>Learning: What is it, and how might we catalyse it?</w:t>
      </w:r>
      <w:r w:rsidRPr="008D3DEA">
        <w:rPr>
          <w:rStyle w:val="normaltextrun"/>
          <w:rFonts w:asciiTheme="majorHAnsi" w:hAnsiTheme="majorHAnsi"/>
          <w:color w:val="000000"/>
          <w:shd w:val="clear" w:color="auto" w:fill="FFFFFF"/>
        </w:rPr>
        <w:t xml:space="preserve"> Ambition Institute. </w:t>
      </w:r>
      <w:hyperlink r:id="rId36" w:tgtFrame="_blank" w:history="1">
        <w:r w:rsidRPr="008D3DEA">
          <w:rPr>
            <w:rStyle w:val="normaltextrun"/>
            <w:rFonts w:asciiTheme="majorHAnsi" w:hAnsiTheme="majorHAnsi" w:cs="Segoe UI"/>
            <w:color w:val="000000"/>
            <w:u w:val="single"/>
            <w:shd w:val="clear" w:color="auto" w:fill="FFFFFF"/>
          </w:rPr>
          <w:t>https://s3.eu-west-2.amazonaws.com/ambition-institute/documents/Learning_what_is_it_and_how_might_we_catalyse_it_v1.4.pdf</w:t>
        </w:r>
      </w:hyperlink>
      <w:r w:rsidRPr="008D3DEA">
        <w:rPr>
          <w:rStyle w:val="eop"/>
          <w:rFonts w:asciiTheme="majorHAnsi" w:hAnsiTheme="majorHAnsi"/>
          <w:color w:val="000000"/>
          <w:shd w:val="clear" w:color="auto" w:fill="FFFFFF"/>
        </w:rPr>
        <w:t> </w:t>
      </w:r>
    </w:p>
    <w:p w14:paraId="0E252A18" w14:textId="77777777" w:rsidR="00BE5E37" w:rsidRPr="008D3DEA" w:rsidRDefault="00BE5E37" w:rsidP="00BE5E37">
      <w:pPr>
        <w:pStyle w:val="Sub-heading"/>
        <w:rPr>
          <w:rFonts w:asciiTheme="majorHAnsi" w:hAnsiTheme="majorHAnsi"/>
          <w:b w:val="0"/>
          <w:bCs/>
          <w:color w:val="000000"/>
        </w:rPr>
      </w:pPr>
      <w:r w:rsidRPr="008D3DEA">
        <w:rPr>
          <w:rFonts w:asciiTheme="majorHAnsi" w:hAnsiTheme="majorHAnsi" w:cstheme="majorHAnsi"/>
          <w:b w:val="0"/>
          <w:bCs/>
          <w:color w:val="000000"/>
          <w:shd w:val="clear" w:color="auto" w:fill="FFFFFF"/>
        </w:rPr>
        <w:t xml:space="preserve">Willingham, D. T. (2017). </w:t>
      </w:r>
      <w:hyperlink r:id="rId37" w:history="1">
        <w:r w:rsidRPr="008D3DEA">
          <w:rPr>
            <w:rStyle w:val="Hyperlink"/>
            <w:rFonts w:asciiTheme="majorHAnsi" w:hAnsiTheme="majorHAnsi" w:cstheme="majorHAnsi"/>
            <w:b w:val="0"/>
            <w:bCs/>
            <w:color w:val="000000"/>
            <w:shd w:val="clear" w:color="auto" w:fill="FFFFFF"/>
          </w:rPr>
          <w:t>A mental model of the learner: Teaching the basic science of educational psychology to future teachers. </w:t>
        </w:r>
        <w:r w:rsidRPr="008D3DEA">
          <w:rPr>
            <w:rStyle w:val="Hyperlink"/>
            <w:rFonts w:asciiTheme="majorHAnsi" w:hAnsiTheme="majorHAnsi" w:cstheme="majorHAnsi"/>
            <w:b w:val="0"/>
            <w:bCs/>
            <w:i/>
            <w:iCs/>
            <w:color w:val="000000"/>
            <w:shd w:val="clear" w:color="auto" w:fill="FFFFFF"/>
          </w:rPr>
          <w:t>Mind, Brain, and Education</w:t>
        </w:r>
      </w:hyperlink>
      <w:r w:rsidRPr="008D3DEA">
        <w:rPr>
          <w:rFonts w:asciiTheme="majorHAnsi" w:hAnsiTheme="majorHAnsi" w:cstheme="majorHAnsi"/>
          <w:b w:val="0"/>
          <w:bCs/>
          <w:color w:val="000000"/>
          <w:shd w:val="clear" w:color="auto" w:fill="FFFFFF"/>
        </w:rPr>
        <w:t>, </w:t>
      </w:r>
      <w:r w:rsidRPr="008D3DEA">
        <w:rPr>
          <w:rFonts w:asciiTheme="majorHAnsi" w:hAnsiTheme="majorHAnsi" w:cstheme="majorHAnsi"/>
          <w:b w:val="0"/>
          <w:bCs/>
          <w:i/>
          <w:iCs/>
          <w:color w:val="000000"/>
          <w:shd w:val="clear" w:color="auto" w:fill="FFFFFF"/>
        </w:rPr>
        <w:t>11</w:t>
      </w:r>
      <w:r w:rsidRPr="008D3DEA">
        <w:rPr>
          <w:rFonts w:asciiTheme="majorHAnsi" w:hAnsiTheme="majorHAnsi" w:cstheme="majorHAnsi"/>
          <w:b w:val="0"/>
          <w:bCs/>
          <w:color w:val="000000"/>
          <w:shd w:val="clear" w:color="auto" w:fill="FFFFFF"/>
        </w:rPr>
        <w:t>(4), 166-175.</w:t>
      </w:r>
    </w:p>
    <w:p w14:paraId="3A6F9D3F" w14:textId="4C5DE876" w:rsidR="00BE5E37" w:rsidRPr="00BE5E37" w:rsidRDefault="00BE5E37" w:rsidP="00BE5E37">
      <w:pPr>
        <w:pStyle w:val="Sub-heading"/>
        <w:rPr>
          <w:rFonts w:asciiTheme="majorHAnsi" w:hAnsiTheme="majorHAnsi"/>
          <w:b w:val="0"/>
          <w:bCs/>
          <w:color w:val="000000"/>
          <w:shd w:val="clear" w:color="auto" w:fill="FFFFFF"/>
        </w:rPr>
      </w:pPr>
      <w:r w:rsidRPr="008D3DEA">
        <w:rPr>
          <w:rStyle w:val="normaltextrun"/>
          <w:rFonts w:asciiTheme="majorHAnsi" w:hAnsiTheme="majorHAnsi"/>
          <w:b w:val="0"/>
          <w:bCs/>
          <w:color w:val="000000"/>
          <w:shd w:val="clear" w:color="auto" w:fill="FFFFFF"/>
        </w:rPr>
        <w:t xml:space="preserve">Willingham, D. T. (2009). Why don't students like </w:t>
      </w:r>
      <w:proofErr w:type="gramStart"/>
      <w:r w:rsidRPr="008D3DEA">
        <w:rPr>
          <w:rStyle w:val="normaltextrun"/>
          <w:rFonts w:asciiTheme="majorHAnsi" w:hAnsiTheme="majorHAnsi"/>
          <w:b w:val="0"/>
          <w:bCs/>
          <w:color w:val="000000"/>
          <w:shd w:val="clear" w:color="auto" w:fill="FFFFFF"/>
        </w:rPr>
        <w:t>school?:</w:t>
      </w:r>
      <w:proofErr w:type="gramEnd"/>
      <w:r w:rsidRPr="008D3DEA">
        <w:rPr>
          <w:rStyle w:val="normaltextrun"/>
          <w:rFonts w:asciiTheme="majorHAnsi" w:hAnsiTheme="majorHAnsi"/>
          <w:b w:val="0"/>
          <w:bCs/>
          <w:color w:val="000000"/>
          <w:shd w:val="clear" w:color="auto" w:fill="FFFFFF"/>
        </w:rPr>
        <w:t xml:space="preserve"> A cognitive scientist answers questions about how the mind works and what it means for the classroom. John Wiley &amp; Sons.</w:t>
      </w:r>
    </w:p>
    <w:p w14:paraId="66F03DEB" w14:textId="77777777" w:rsidR="00BE5E37" w:rsidRPr="008D3DEA" w:rsidRDefault="00BE5E37" w:rsidP="00BE5E37">
      <w:pPr>
        <w:pStyle w:val="CommentText"/>
        <w:rPr>
          <w:b/>
          <w:bCs/>
          <w:sz w:val="22"/>
          <w:szCs w:val="22"/>
        </w:rPr>
      </w:pPr>
      <w:r w:rsidRPr="008D3DEA">
        <w:rPr>
          <w:b/>
          <w:bCs/>
          <w:sz w:val="22"/>
          <w:szCs w:val="22"/>
        </w:rPr>
        <w:lastRenderedPageBreak/>
        <w:t>References</w:t>
      </w:r>
    </w:p>
    <w:p w14:paraId="29845DE1" w14:textId="77777777" w:rsidR="00BE5E37" w:rsidRPr="008D3DEA" w:rsidRDefault="00BE5E37" w:rsidP="00BE5E37">
      <w:pPr>
        <w:pStyle w:val="Sub-heading"/>
        <w:rPr>
          <w:rFonts w:asciiTheme="majorHAnsi" w:hAnsiTheme="majorHAnsi" w:cstheme="majorHAnsi"/>
          <w:b w:val="0"/>
          <w:bCs/>
          <w:color w:val="000000"/>
        </w:rPr>
      </w:pPr>
      <w:r w:rsidRPr="008D3DEA">
        <w:rPr>
          <w:rFonts w:asciiTheme="majorHAnsi" w:hAnsiTheme="majorHAnsi" w:cstheme="majorHAnsi"/>
          <w:b w:val="0"/>
          <w:bCs/>
          <w:color w:val="000000"/>
          <w:shd w:val="clear" w:color="auto" w:fill="FFFFFF"/>
        </w:rPr>
        <w:t>Ambrose, S. A., Bridges, M. W., DiPietro, M., Lovett, M. C., &amp; Norman, M. K. (2010). </w:t>
      </w:r>
      <w:r w:rsidRPr="008D3DEA">
        <w:rPr>
          <w:rFonts w:asciiTheme="majorHAnsi" w:hAnsiTheme="majorHAnsi" w:cstheme="majorHAnsi"/>
          <w:b w:val="0"/>
          <w:bCs/>
          <w:i/>
          <w:iCs/>
          <w:color w:val="000000"/>
          <w:shd w:val="clear" w:color="auto" w:fill="FFFFFF"/>
        </w:rPr>
        <w:t>How learning works: Seven research-based principles for smart teaching</w:t>
      </w:r>
      <w:r w:rsidRPr="008D3DEA">
        <w:rPr>
          <w:rFonts w:asciiTheme="majorHAnsi" w:hAnsiTheme="majorHAnsi" w:cstheme="majorHAnsi"/>
          <w:b w:val="0"/>
          <w:bCs/>
          <w:color w:val="000000"/>
          <w:shd w:val="clear" w:color="auto" w:fill="FFFFFF"/>
        </w:rPr>
        <w:t>. John Wiley &amp; Sons.</w:t>
      </w:r>
    </w:p>
    <w:p w14:paraId="56123DBB" w14:textId="3CBC65A4" w:rsidR="00BE5E37" w:rsidRDefault="00BE5E37" w:rsidP="00BE5E37">
      <w:pPr>
        <w:pStyle w:val="Sub-heading"/>
        <w:rPr>
          <w:rFonts w:asciiTheme="majorHAnsi" w:hAnsiTheme="majorHAnsi"/>
          <w:b w:val="0"/>
          <w:bCs/>
          <w:color w:val="000000"/>
        </w:rPr>
      </w:pPr>
      <w:r w:rsidRPr="008D3DEA">
        <w:rPr>
          <w:rFonts w:asciiTheme="majorHAnsi" w:hAnsiTheme="majorHAnsi"/>
          <w:b w:val="0"/>
          <w:bCs/>
          <w:color w:val="000000"/>
        </w:rPr>
        <w:t xml:space="preserve">Baddeley, A. (2003). Working memory: looking back and looking forward. </w:t>
      </w:r>
      <w:r w:rsidRPr="008D3DEA">
        <w:rPr>
          <w:rFonts w:asciiTheme="majorHAnsi" w:hAnsiTheme="majorHAnsi"/>
          <w:b w:val="0"/>
          <w:bCs/>
          <w:i/>
          <w:iCs/>
          <w:color w:val="000000"/>
        </w:rPr>
        <w:t>Nature reviews neuroscience</w:t>
      </w:r>
      <w:r w:rsidRPr="008D3DEA">
        <w:rPr>
          <w:rFonts w:asciiTheme="majorHAnsi" w:hAnsiTheme="majorHAnsi"/>
          <w:b w:val="0"/>
          <w:bCs/>
          <w:color w:val="000000"/>
        </w:rPr>
        <w:t>, 4(10), 829-839.</w:t>
      </w:r>
    </w:p>
    <w:p w14:paraId="27937E38" w14:textId="77777777" w:rsidR="00BE5E37" w:rsidRPr="00817130" w:rsidRDefault="00BE5E37" w:rsidP="00BE5E37">
      <w:pPr>
        <w:pStyle w:val="Sub-heading"/>
        <w:rPr>
          <w:rFonts w:asciiTheme="majorHAnsi" w:hAnsiTheme="majorHAnsi"/>
          <w:b w:val="0"/>
          <w:bCs/>
          <w:color w:val="000000"/>
        </w:rPr>
      </w:pPr>
      <w:r w:rsidRPr="00817130">
        <w:rPr>
          <w:rFonts w:asciiTheme="majorHAnsi" w:hAnsiTheme="majorHAnsi"/>
          <w:b w:val="0"/>
          <w:bCs/>
          <w:color w:val="000000"/>
        </w:rPr>
        <w:t xml:space="preserve">Centre for Education Statistics and Evaluation (2017). Cognitive load theory: Research that teachers really need to understand.  Accessible from: </w:t>
      </w:r>
      <w:hyperlink r:id="rId38" w:history="1">
        <w:r w:rsidRPr="00817130">
          <w:rPr>
            <w:rStyle w:val="Hyperlink"/>
            <w:rFonts w:asciiTheme="majorHAnsi" w:hAnsiTheme="majorHAnsi"/>
            <w:b w:val="0"/>
            <w:bCs/>
            <w:color w:val="000000"/>
          </w:rPr>
          <w:t>https://www.cese.nsw.gov.au/publications-filter/cognitive-load-theory-research-that-teachers-really-need-to-understand</w:t>
        </w:r>
      </w:hyperlink>
      <w:r w:rsidRPr="00817130">
        <w:rPr>
          <w:rFonts w:asciiTheme="majorHAnsi" w:hAnsiTheme="majorHAnsi"/>
          <w:b w:val="0"/>
          <w:bCs/>
          <w:color w:val="000000"/>
        </w:rPr>
        <w:t xml:space="preserve"> </w:t>
      </w:r>
    </w:p>
    <w:p w14:paraId="605DDFEA" w14:textId="77777777" w:rsidR="00BE5E37" w:rsidRPr="00817130" w:rsidRDefault="00BE5E37" w:rsidP="00BE5E37">
      <w:pPr>
        <w:pStyle w:val="Sub-heading"/>
        <w:rPr>
          <w:rFonts w:asciiTheme="majorHAnsi" w:hAnsiTheme="majorHAnsi"/>
          <w:b w:val="0"/>
          <w:bCs/>
          <w:color w:val="000000"/>
        </w:rPr>
      </w:pPr>
      <w:r w:rsidRPr="00817130">
        <w:rPr>
          <w:rFonts w:asciiTheme="majorHAnsi" w:hAnsiTheme="majorHAnsi"/>
          <w:b w:val="0"/>
          <w:bCs/>
          <w:color w:val="000000"/>
        </w:rPr>
        <w:t xml:space="preserve">Centre for Education Statistics and Evaluation (2018). Cognitive load theory in practice: Examples for the classroom.  Accessible from: </w:t>
      </w:r>
      <w:hyperlink r:id="rId39" w:history="1">
        <w:r w:rsidRPr="00817130">
          <w:rPr>
            <w:rStyle w:val="Hyperlink"/>
            <w:rFonts w:asciiTheme="majorHAnsi" w:hAnsiTheme="majorHAnsi"/>
            <w:b w:val="0"/>
            <w:bCs/>
            <w:color w:val="000000"/>
          </w:rPr>
          <w:t>https://www.cese.nsw.gov.au/publications-filter/cognitive-load-theory-research-that-teachers-really-need-to-understand</w:t>
        </w:r>
      </w:hyperlink>
      <w:r w:rsidRPr="00817130">
        <w:rPr>
          <w:rFonts w:asciiTheme="majorHAnsi" w:hAnsiTheme="majorHAnsi"/>
          <w:b w:val="0"/>
          <w:bCs/>
          <w:color w:val="000000"/>
        </w:rPr>
        <w:t xml:space="preserve"> </w:t>
      </w:r>
    </w:p>
    <w:p w14:paraId="0C640F58" w14:textId="77777777" w:rsidR="00BE5E37" w:rsidRPr="00817130" w:rsidRDefault="00BE5E37" w:rsidP="00BE5E37">
      <w:pPr>
        <w:pStyle w:val="Sub-heading"/>
        <w:rPr>
          <w:rFonts w:asciiTheme="majorHAnsi" w:hAnsiTheme="majorHAnsi" w:cstheme="majorHAnsi"/>
          <w:b w:val="0"/>
          <w:bCs/>
          <w:color w:val="000000"/>
          <w:shd w:val="clear" w:color="auto" w:fill="FFFFFF"/>
        </w:rPr>
      </w:pPr>
      <w:r w:rsidRPr="00817130">
        <w:rPr>
          <w:rFonts w:asciiTheme="majorHAnsi" w:hAnsiTheme="majorHAnsi" w:cstheme="majorHAnsi"/>
          <w:b w:val="0"/>
          <w:bCs/>
          <w:color w:val="000000"/>
          <w:shd w:val="clear" w:color="auto" w:fill="FFFFFF"/>
        </w:rPr>
        <w:t xml:space="preserve">Clark, R. C., Nguyen, F., &amp; </w:t>
      </w:r>
      <w:proofErr w:type="spellStart"/>
      <w:r w:rsidRPr="00817130">
        <w:rPr>
          <w:rFonts w:asciiTheme="majorHAnsi" w:hAnsiTheme="majorHAnsi" w:cstheme="majorHAnsi"/>
          <w:b w:val="0"/>
          <w:bCs/>
          <w:color w:val="000000"/>
          <w:shd w:val="clear" w:color="auto" w:fill="FFFFFF"/>
        </w:rPr>
        <w:t>Sweller</w:t>
      </w:r>
      <w:proofErr w:type="spellEnd"/>
      <w:r w:rsidRPr="00817130">
        <w:rPr>
          <w:rFonts w:asciiTheme="majorHAnsi" w:hAnsiTheme="majorHAnsi" w:cstheme="majorHAnsi"/>
          <w:b w:val="0"/>
          <w:bCs/>
          <w:color w:val="000000"/>
          <w:shd w:val="clear" w:color="auto" w:fill="FFFFFF"/>
        </w:rPr>
        <w:t>, J. (2011). </w:t>
      </w:r>
      <w:r w:rsidRPr="00817130">
        <w:rPr>
          <w:rFonts w:asciiTheme="majorHAnsi" w:hAnsiTheme="majorHAnsi" w:cstheme="majorHAnsi"/>
          <w:b w:val="0"/>
          <w:bCs/>
          <w:i/>
          <w:iCs/>
          <w:color w:val="000000"/>
          <w:shd w:val="clear" w:color="auto" w:fill="FFFFFF"/>
        </w:rPr>
        <w:t>Efficiency in learning: Evidence-based guidelines to manage cognitive load</w:t>
      </w:r>
      <w:r w:rsidRPr="00817130">
        <w:rPr>
          <w:rFonts w:asciiTheme="majorHAnsi" w:hAnsiTheme="majorHAnsi" w:cstheme="majorHAnsi"/>
          <w:b w:val="0"/>
          <w:bCs/>
          <w:color w:val="000000"/>
          <w:shd w:val="clear" w:color="auto" w:fill="FFFFFF"/>
        </w:rPr>
        <w:t>. John Wiley &amp; Sons.</w:t>
      </w:r>
    </w:p>
    <w:p w14:paraId="75AD55B1" w14:textId="77777777" w:rsidR="00BE5E37" w:rsidRPr="00817130" w:rsidRDefault="00BE5E37" w:rsidP="00BE5E37">
      <w:pPr>
        <w:pStyle w:val="Sub-heading"/>
        <w:rPr>
          <w:rStyle w:val="eop"/>
          <w:rFonts w:asciiTheme="majorHAnsi" w:hAnsiTheme="majorHAnsi"/>
          <w:b w:val="0"/>
          <w:bCs/>
          <w:color w:val="000000"/>
          <w:shd w:val="clear" w:color="auto" w:fill="FFFFFF"/>
        </w:rPr>
      </w:pPr>
      <w:r w:rsidRPr="00817130">
        <w:rPr>
          <w:rStyle w:val="normaltextrun"/>
          <w:rFonts w:asciiTheme="majorHAnsi" w:hAnsiTheme="majorHAnsi"/>
          <w:b w:val="0"/>
          <w:bCs/>
          <w:color w:val="000000"/>
          <w:shd w:val="clear" w:color="auto" w:fill="FFFFFF"/>
        </w:rPr>
        <w:t xml:space="preserve">Department for Education [DfE] (2019). Early Career Framework. </w:t>
      </w:r>
      <w:hyperlink r:id="rId40" w:history="1">
        <w:r w:rsidRPr="00817130">
          <w:rPr>
            <w:rStyle w:val="Hyperlink"/>
            <w:rFonts w:asciiTheme="majorHAnsi" w:hAnsiTheme="majorHAnsi"/>
            <w:b w:val="0"/>
            <w:bCs/>
            <w:color w:val="000000"/>
            <w:shd w:val="clear" w:color="auto" w:fill="FFFFFF"/>
          </w:rPr>
          <w:t>https://www.gov.uk/government/publications/early-career-framework</w:t>
        </w:r>
      </w:hyperlink>
    </w:p>
    <w:p w14:paraId="15BD6662" w14:textId="77777777" w:rsidR="00BE5E37" w:rsidRPr="00817130" w:rsidRDefault="00BE5E37" w:rsidP="00BE5E37">
      <w:pPr>
        <w:spacing w:before="120" w:line="240" w:lineRule="auto"/>
        <w:rPr>
          <w:rFonts w:asciiTheme="majorHAnsi" w:hAnsiTheme="majorHAnsi" w:cstheme="minorHAnsi"/>
          <w:color w:val="000000"/>
        </w:rPr>
      </w:pPr>
      <w:r w:rsidRPr="00817130">
        <w:rPr>
          <w:rFonts w:asciiTheme="majorHAnsi" w:eastAsia="Arial" w:hAnsiTheme="majorHAnsi" w:cstheme="minorHAnsi"/>
          <w:color w:val="000000"/>
        </w:rPr>
        <w:t xml:space="preserve">Education Endowment Foundation [EEF] (2021). Cognitive science approaches in the classroom: a review of the evidence. [Online] Accessible from: </w:t>
      </w:r>
      <w:hyperlink r:id="rId41" w:history="1">
        <w:r w:rsidRPr="00817130">
          <w:rPr>
            <w:rStyle w:val="Hyperlink"/>
            <w:rFonts w:asciiTheme="majorHAnsi" w:hAnsiTheme="majorHAnsi"/>
            <w:color w:val="000000"/>
          </w:rPr>
          <w:t>https://educationendowmentfoundation.org.uk/public/files/Publications/Cognitive_science_approaches_in_the_classroom_-_A_review_of_the_evidence.pdf</w:t>
        </w:r>
      </w:hyperlink>
      <w:r w:rsidRPr="00817130">
        <w:rPr>
          <w:rFonts w:asciiTheme="majorHAnsi" w:hAnsiTheme="majorHAnsi"/>
          <w:color w:val="000000"/>
        </w:rPr>
        <w:t xml:space="preserve"> </w:t>
      </w:r>
    </w:p>
    <w:p w14:paraId="1E0D737A" w14:textId="77777777" w:rsidR="00BE5E37" w:rsidRPr="00817130" w:rsidRDefault="00BE5E37" w:rsidP="00BE5E37">
      <w:pPr>
        <w:rPr>
          <w:rStyle w:val="normaltextrun"/>
          <w:rFonts w:asciiTheme="majorHAnsi" w:hAnsiTheme="majorHAnsi" w:cstheme="majorHAnsi"/>
          <w:color w:val="000000"/>
          <w:shd w:val="clear" w:color="auto" w:fill="FFFFFF"/>
        </w:rPr>
      </w:pPr>
      <w:r w:rsidRPr="00817130">
        <w:rPr>
          <w:rFonts w:asciiTheme="majorHAnsi" w:hAnsiTheme="majorHAnsi" w:cstheme="majorHAnsi"/>
          <w:color w:val="000000"/>
          <w:shd w:val="clear" w:color="auto" w:fill="FFFFFF"/>
        </w:rPr>
        <w:t>Ling Lo, M. (2012). </w:t>
      </w:r>
      <w:hyperlink r:id="rId42" w:history="1">
        <w:r w:rsidRPr="00817130">
          <w:rPr>
            <w:rStyle w:val="Hyperlink"/>
            <w:rFonts w:asciiTheme="majorHAnsi" w:hAnsiTheme="majorHAnsi" w:cstheme="majorHAnsi"/>
            <w:i/>
            <w:iCs/>
            <w:color w:val="000000"/>
            <w:shd w:val="clear" w:color="auto" w:fill="FFFFFF"/>
          </w:rPr>
          <w:t>Variation theory and the improvement of teaching and learning</w:t>
        </w:r>
      </w:hyperlink>
      <w:r w:rsidRPr="00817130">
        <w:rPr>
          <w:rFonts w:asciiTheme="majorHAnsi" w:hAnsiTheme="majorHAnsi" w:cstheme="majorHAnsi"/>
          <w:color w:val="000000"/>
          <w:shd w:val="clear" w:color="auto" w:fill="FFFFFF"/>
        </w:rPr>
        <w:t xml:space="preserve">. </w:t>
      </w:r>
      <w:proofErr w:type="spellStart"/>
      <w:r w:rsidRPr="00817130">
        <w:rPr>
          <w:rFonts w:asciiTheme="majorHAnsi" w:hAnsiTheme="majorHAnsi" w:cstheme="majorHAnsi"/>
          <w:color w:val="000000"/>
          <w:shd w:val="clear" w:color="auto" w:fill="FFFFFF"/>
        </w:rPr>
        <w:t>Göteborg</w:t>
      </w:r>
      <w:proofErr w:type="spellEnd"/>
      <w:r w:rsidRPr="00817130">
        <w:rPr>
          <w:rFonts w:asciiTheme="majorHAnsi" w:hAnsiTheme="majorHAnsi" w:cstheme="majorHAnsi"/>
          <w:color w:val="000000"/>
          <w:shd w:val="clear" w:color="auto" w:fill="FFFFFF"/>
        </w:rPr>
        <w:t xml:space="preserve">: Acta Universitatis </w:t>
      </w:r>
      <w:proofErr w:type="spellStart"/>
      <w:r w:rsidRPr="00817130">
        <w:rPr>
          <w:rFonts w:asciiTheme="majorHAnsi" w:hAnsiTheme="majorHAnsi" w:cstheme="majorHAnsi"/>
          <w:color w:val="000000"/>
          <w:shd w:val="clear" w:color="auto" w:fill="FFFFFF"/>
        </w:rPr>
        <w:t>Gothoburgensis</w:t>
      </w:r>
      <w:proofErr w:type="spellEnd"/>
      <w:r w:rsidRPr="00817130">
        <w:rPr>
          <w:rFonts w:asciiTheme="majorHAnsi" w:hAnsiTheme="majorHAnsi" w:cstheme="majorHAnsi"/>
          <w:color w:val="000000"/>
          <w:shd w:val="clear" w:color="auto" w:fill="FFFFFF"/>
        </w:rPr>
        <w:t>.</w:t>
      </w:r>
    </w:p>
    <w:p w14:paraId="0513D9CE" w14:textId="77777777" w:rsidR="00BE5E37" w:rsidRPr="00817130" w:rsidRDefault="00BE5E37" w:rsidP="00BE5E37">
      <w:pPr>
        <w:rPr>
          <w:rStyle w:val="eop"/>
          <w:rFonts w:asciiTheme="majorHAnsi" w:hAnsiTheme="majorHAnsi"/>
          <w:color w:val="000000"/>
          <w:shd w:val="clear" w:color="auto" w:fill="FFFFFF"/>
        </w:rPr>
      </w:pPr>
      <w:proofErr w:type="spellStart"/>
      <w:r w:rsidRPr="00817130">
        <w:rPr>
          <w:rStyle w:val="normaltextrun"/>
          <w:rFonts w:asciiTheme="majorHAnsi" w:hAnsiTheme="majorHAnsi"/>
          <w:color w:val="000000"/>
          <w:shd w:val="clear" w:color="auto" w:fill="FFFFFF"/>
        </w:rPr>
        <w:t>Mccrea</w:t>
      </w:r>
      <w:proofErr w:type="spellEnd"/>
      <w:r w:rsidRPr="00817130">
        <w:rPr>
          <w:rStyle w:val="normaltextrun"/>
          <w:rFonts w:asciiTheme="majorHAnsi" w:hAnsiTheme="majorHAnsi"/>
          <w:color w:val="000000"/>
          <w:shd w:val="clear" w:color="auto" w:fill="FFFFFF"/>
        </w:rPr>
        <w:t>, P. (2019). </w:t>
      </w:r>
      <w:r w:rsidRPr="00817130">
        <w:rPr>
          <w:rStyle w:val="normaltextrun"/>
          <w:rFonts w:asciiTheme="majorHAnsi" w:hAnsiTheme="majorHAnsi"/>
          <w:i/>
          <w:iCs/>
          <w:color w:val="000000"/>
          <w:shd w:val="clear" w:color="auto" w:fill="FFFFFF"/>
        </w:rPr>
        <w:t>Learning: What is it, and how might we catalyse it?</w:t>
      </w:r>
      <w:r w:rsidRPr="00817130">
        <w:rPr>
          <w:rStyle w:val="normaltextrun"/>
          <w:rFonts w:asciiTheme="majorHAnsi" w:hAnsiTheme="majorHAnsi"/>
          <w:color w:val="000000"/>
          <w:shd w:val="clear" w:color="auto" w:fill="FFFFFF"/>
        </w:rPr>
        <w:t xml:space="preserve"> Ambition Institute. </w:t>
      </w:r>
      <w:hyperlink r:id="rId43" w:tgtFrame="_blank" w:history="1">
        <w:r w:rsidRPr="00817130">
          <w:rPr>
            <w:rStyle w:val="normaltextrun"/>
            <w:rFonts w:asciiTheme="majorHAnsi" w:hAnsiTheme="majorHAnsi" w:cs="Segoe UI"/>
            <w:color w:val="000000"/>
            <w:u w:val="single"/>
            <w:shd w:val="clear" w:color="auto" w:fill="FFFFFF"/>
          </w:rPr>
          <w:t>https://s3.eu-west-2.amazonaws.com/ambition-institute/documents/Learning_what_is_it_and_how_might_we_catalyse_it_v1.4.pdf</w:t>
        </w:r>
      </w:hyperlink>
      <w:r w:rsidRPr="00817130">
        <w:rPr>
          <w:rStyle w:val="eop"/>
          <w:rFonts w:asciiTheme="majorHAnsi" w:hAnsiTheme="majorHAnsi"/>
          <w:color w:val="000000"/>
          <w:shd w:val="clear" w:color="auto" w:fill="FFFFFF"/>
        </w:rPr>
        <w:t> </w:t>
      </w:r>
    </w:p>
    <w:p w14:paraId="65975614" w14:textId="77777777" w:rsidR="00BE5E37" w:rsidRPr="00817130" w:rsidRDefault="00BE5E37" w:rsidP="00BE5E37">
      <w:pPr>
        <w:pStyle w:val="Bodycopy"/>
        <w:rPr>
          <w:color w:val="000000"/>
          <w:shd w:val="clear" w:color="auto" w:fill="FFFFFF"/>
        </w:rPr>
      </w:pPr>
      <w:r w:rsidRPr="00817130">
        <w:rPr>
          <w:color w:val="000000"/>
          <w:shd w:val="clear" w:color="auto" w:fill="FFFFFF"/>
        </w:rPr>
        <w:t xml:space="preserve">Schweppe, J., &amp; Rummer, R. (2014). </w:t>
      </w:r>
      <w:hyperlink r:id="rId44" w:history="1">
        <w:r w:rsidRPr="00817130">
          <w:rPr>
            <w:rStyle w:val="Hyperlink"/>
            <w:bCs/>
            <w:color w:val="000000"/>
            <w:shd w:val="clear" w:color="auto" w:fill="FFFFFF"/>
          </w:rPr>
          <w:t>Attention, working memory, and long-term memory in multimedia learning: An integrated perspective based on process models of working memory</w:t>
        </w:r>
      </w:hyperlink>
      <w:r w:rsidRPr="00817130">
        <w:rPr>
          <w:color w:val="000000"/>
          <w:shd w:val="clear" w:color="auto" w:fill="FFFFFF"/>
        </w:rPr>
        <w:t>. </w:t>
      </w:r>
      <w:r w:rsidRPr="00817130">
        <w:rPr>
          <w:i/>
          <w:iCs/>
          <w:color w:val="000000"/>
          <w:shd w:val="clear" w:color="auto" w:fill="FFFFFF"/>
        </w:rPr>
        <w:t>Educational Psychology Review</w:t>
      </w:r>
      <w:r w:rsidRPr="00817130">
        <w:rPr>
          <w:color w:val="000000"/>
          <w:shd w:val="clear" w:color="auto" w:fill="FFFFFF"/>
        </w:rPr>
        <w:t>, </w:t>
      </w:r>
      <w:r w:rsidRPr="00817130">
        <w:rPr>
          <w:i/>
          <w:iCs/>
          <w:color w:val="000000"/>
          <w:shd w:val="clear" w:color="auto" w:fill="FFFFFF"/>
        </w:rPr>
        <w:t>26</w:t>
      </w:r>
      <w:r w:rsidRPr="00817130">
        <w:rPr>
          <w:color w:val="000000"/>
          <w:shd w:val="clear" w:color="auto" w:fill="FFFFFF"/>
        </w:rPr>
        <w:t>(2), 285-306.</w:t>
      </w:r>
    </w:p>
    <w:p w14:paraId="79CE177A" w14:textId="77777777" w:rsidR="00BE5E37" w:rsidRPr="00817130" w:rsidRDefault="00BE5E37" w:rsidP="00BE5E37">
      <w:pPr>
        <w:pStyle w:val="Sub-heading"/>
        <w:rPr>
          <w:rFonts w:cstheme="majorHAnsi"/>
          <w:b w:val="0"/>
          <w:bCs/>
          <w:color w:val="000000"/>
        </w:rPr>
      </w:pPr>
      <w:r w:rsidRPr="00817130">
        <w:rPr>
          <w:rFonts w:cstheme="majorHAnsi"/>
          <w:b w:val="0"/>
          <w:bCs/>
          <w:color w:val="000000"/>
          <w:shd w:val="clear" w:color="auto" w:fill="FFFFFF"/>
        </w:rPr>
        <w:t xml:space="preserve">Shell, D. F., Brooks, D. W., </w:t>
      </w:r>
      <w:proofErr w:type="spellStart"/>
      <w:r w:rsidRPr="00817130">
        <w:rPr>
          <w:rFonts w:cstheme="majorHAnsi"/>
          <w:b w:val="0"/>
          <w:bCs/>
          <w:color w:val="000000"/>
          <w:shd w:val="clear" w:color="auto" w:fill="FFFFFF"/>
        </w:rPr>
        <w:t>Trainin</w:t>
      </w:r>
      <w:proofErr w:type="spellEnd"/>
      <w:r w:rsidRPr="00817130">
        <w:rPr>
          <w:rFonts w:cstheme="majorHAnsi"/>
          <w:b w:val="0"/>
          <w:bCs/>
          <w:color w:val="000000"/>
          <w:shd w:val="clear" w:color="auto" w:fill="FFFFFF"/>
        </w:rPr>
        <w:t xml:space="preserve">, G., Wilson, K. M., Kauffman, D. F., &amp; Herr, L. M. (2010). The unified learning </w:t>
      </w:r>
      <w:proofErr w:type="gramStart"/>
      <w:r w:rsidRPr="00817130">
        <w:rPr>
          <w:rFonts w:cstheme="majorHAnsi"/>
          <w:b w:val="0"/>
          <w:bCs/>
          <w:color w:val="000000"/>
          <w:shd w:val="clear" w:color="auto" w:fill="FFFFFF"/>
        </w:rPr>
        <w:t>model</w:t>
      </w:r>
      <w:proofErr w:type="gramEnd"/>
      <w:r w:rsidRPr="00817130">
        <w:rPr>
          <w:rFonts w:cstheme="majorHAnsi"/>
          <w:b w:val="0"/>
          <w:bCs/>
          <w:color w:val="000000"/>
          <w:shd w:val="clear" w:color="auto" w:fill="FFFFFF"/>
        </w:rPr>
        <w:t>. In </w:t>
      </w:r>
      <w:r w:rsidRPr="00817130">
        <w:rPr>
          <w:rFonts w:cstheme="majorHAnsi"/>
          <w:b w:val="0"/>
          <w:bCs/>
          <w:i/>
          <w:iCs/>
          <w:color w:val="000000"/>
          <w:shd w:val="clear" w:color="auto" w:fill="FFFFFF"/>
        </w:rPr>
        <w:t>The Unified Learning Model</w:t>
      </w:r>
      <w:r w:rsidRPr="00817130">
        <w:rPr>
          <w:rFonts w:cstheme="majorHAnsi"/>
          <w:b w:val="0"/>
          <w:bCs/>
          <w:color w:val="000000"/>
          <w:shd w:val="clear" w:color="auto" w:fill="FFFFFF"/>
        </w:rPr>
        <w:t> (pp. 1-4). Springer, Dordrecht.</w:t>
      </w:r>
    </w:p>
    <w:p w14:paraId="726797D5" w14:textId="77777777" w:rsidR="00BE5E37" w:rsidRPr="00817130" w:rsidRDefault="00BE5E37" w:rsidP="00BE5E37">
      <w:pPr>
        <w:pStyle w:val="Sub-heading"/>
        <w:rPr>
          <w:rFonts w:cstheme="majorHAnsi"/>
          <w:b w:val="0"/>
          <w:bCs/>
          <w:color w:val="000000"/>
          <w:shd w:val="clear" w:color="auto" w:fill="FFFFFF"/>
        </w:rPr>
      </w:pPr>
      <w:proofErr w:type="spellStart"/>
      <w:r w:rsidRPr="00817130">
        <w:rPr>
          <w:rFonts w:cstheme="majorHAnsi"/>
          <w:b w:val="0"/>
          <w:bCs/>
          <w:color w:val="000000"/>
        </w:rPr>
        <w:t>Simonsmeier</w:t>
      </w:r>
      <w:proofErr w:type="spellEnd"/>
      <w:r w:rsidRPr="00817130">
        <w:rPr>
          <w:rFonts w:cstheme="majorHAnsi"/>
          <w:b w:val="0"/>
          <w:bCs/>
          <w:color w:val="000000"/>
        </w:rPr>
        <w:t xml:space="preserve">, B. A., </w:t>
      </w:r>
      <w:proofErr w:type="spellStart"/>
      <w:r w:rsidRPr="00817130">
        <w:rPr>
          <w:rFonts w:cstheme="majorHAnsi"/>
          <w:b w:val="0"/>
          <w:bCs/>
          <w:color w:val="000000"/>
        </w:rPr>
        <w:t>Flaig</w:t>
      </w:r>
      <w:proofErr w:type="spellEnd"/>
      <w:r w:rsidRPr="00817130">
        <w:rPr>
          <w:rFonts w:cstheme="majorHAnsi"/>
          <w:b w:val="0"/>
          <w:bCs/>
          <w:color w:val="000000"/>
        </w:rPr>
        <w:t xml:space="preserve">, M., </w:t>
      </w:r>
      <w:proofErr w:type="spellStart"/>
      <w:r w:rsidRPr="00817130">
        <w:rPr>
          <w:rFonts w:cstheme="majorHAnsi"/>
          <w:b w:val="0"/>
          <w:bCs/>
          <w:color w:val="000000"/>
        </w:rPr>
        <w:t>Deiglmayr</w:t>
      </w:r>
      <w:proofErr w:type="spellEnd"/>
      <w:r w:rsidRPr="00817130">
        <w:rPr>
          <w:rFonts w:cstheme="majorHAnsi"/>
          <w:b w:val="0"/>
          <w:bCs/>
          <w:color w:val="000000"/>
        </w:rPr>
        <w:t xml:space="preserve">, A., Schalk, L., &amp; Well-being, S. (2018). Domain-Specific Prior Knowledge and Learning: A Meta-Analysis Prior Knowledge and Learning Domain-Specific Prior Knowledge and </w:t>
      </w:r>
      <w:proofErr w:type="gramStart"/>
      <w:r w:rsidRPr="00817130">
        <w:rPr>
          <w:rFonts w:cstheme="majorHAnsi"/>
          <w:b w:val="0"/>
          <w:bCs/>
          <w:color w:val="000000"/>
        </w:rPr>
        <w:t>Learning :</w:t>
      </w:r>
      <w:proofErr w:type="gramEnd"/>
      <w:r w:rsidRPr="00817130">
        <w:rPr>
          <w:rFonts w:cstheme="majorHAnsi"/>
          <w:b w:val="0"/>
          <w:bCs/>
          <w:color w:val="000000"/>
        </w:rPr>
        <w:t xml:space="preserve"> A Meta-Analysis Universität Trier, Germany PH Schwyz , Switzerland,</w:t>
      </w:r>
    </w:p>
    <w:p w14:paraId="0B38B19B" w14:textId="77777777" w:rsidR="00BE5E37" w:rsidRPr="00817130" w:rsidRDefault="00BE5E37" w:rsidP="00BE5E37">
      <w:pPr>
        <w:pStyle w:val="Sub-heading"/>
        <w:rPr>
          <w:rFonts w:cstheme="majorHAnsi"/>
          <w:b w:val="0"/>
          <w:bCs/>
          <w:color w:val="000000"/>
          <w:shd w:val="clear" w:color="auto" w:fill="FFFFFF"/>
        </w:rPr>
      </w:pPr>
      <w:proofErr w:type="spellStart"/>
      <w:r w:rsidRPr="00817130">
        <w:rPr>
          <w:rFonts w:cstheme="majorHAnsi"/>
          <w:b w:val="0"/>
          <w:bCs/>
          <w:color w:val="000000"/>
          <w:shd w:val="clear" w:color="auto" w:fill="FFFFFF"/>
        </w:rPr>
        <w:t>Sweller</w:t>
      </w:r>
      <w:proofErr w:type="spellEnd"/>
      <w:r w:rsidRPr="00817130">
        <w:rPr>
          <w:rFonts w:cstheme="majorHAnsi"/>
          <w:b w:val="0"/>
          <w:bCs/>
          <w:color w:val="000000"/>
          <w:shd w:val="clear" w:color="auto" w:fill="FFFFFF"/>
        </w:rPr>
        <w:t>, J. (2011). Cognitive load theory. In </w:t>
      </w:r>
      <w:r w:rsidRPr="00817130">
        <w:rPr>
          <w:rFonts w:cstheme="majorHAnsi"/>
          <w:b w:val="0"/>
          <w:bCs/>
          <w:i/>
          <w:iCs/>
          <w:color w:val="000000"/>
          <w:shd w:val="clear" w:color="auto" w:fill="FFFFFF"/>
        </w:rPr>
        <w:t>Psychology of learning and motivation</w:t>
      </w:r>
      <w:r w:rsidRPr="00817130">
        <w:rPr>
          <w:rFonts w:cstheme="majorHAnsi"/>
          <w:b w:val="0"/>
          <w:bCs/>
          <w:color w:val="000000"/>
          <w:shd w:val="clear" w:color="auto" w:fill="FFFFFF"/>
        </w:rPr>
        <w:t> (Vol. 55, pp. 37-76). Academic Press.</w:t>
      </w:r>
    </w:p>
    <w:p w14:paraId="19023817" w14:textId="77777777" w:rsidR="00BE5E37" w:rsidRPr="00817130" w:rsidRDefault="00BE5E37" w:rsidP="00BE5E37">
      <w:pPr>
        <w:pStyle w:val="Sub-heading"/>
        <w:rPr>
          <w:rFonts w:cstheme="majorHAnsi"/>
          <w:b w:val="0"/>
          <w:bCs/>
          <w:color w:val="000000"/>
          <w:shd w:val="clear" w:color="auto" w:fill="FFFFFF"/>
        </w:rPr>
      </w:pPr>
      <w:proofErr w:type="spellStart"/>
      <w:r w:rsidRPr="00817130">
        <w:rPr>
          <w:rFonts w:cstheme="majorHAnsi"/>
          <w:b w:val="0"/>
          <w:bCs/>
          <w:color w:val="000000"/>
          <w:shd w:val="clear" w:color="auto" w:fill="FFFFFF"/>
        </w:rPr>
        <w:t>Sweller</w:t>
      </w:r>
      <w:proofErr w:type="spellEnd"/>
      <w:r w:rsidRPr="00817130">
        <w:rPr>
          <w:rFonts w:cstheme="majorHAnsi"/>
          <w:b w:val="0"/>
          <w:bCs/>
          <w:color w:val="000000"/>
          <w:shd w:val="clear" w:color="auto" w:fill="FFFFFF"/>
        </w:rPr>
        <w:t xml:space="preserve">, J., Van </w:t>
      </w:r>
      <w:proofErr w:type="spellStart"/>
      <w:r w:rsidRPr="00817130">
        <w:rPr>
          <w:rFonts w:cstheme="majorHAnsi"/>
          <w:b w:val="0"/>
          <w:bCs/>
          <w:color w:val="000000"/>
          <w:shd w:val="clear" w:color="auto" w:fill="FFFFFF"/>
        </w:rPr>
        <w:t>Merrienboer</w:t>
      </w:r>
      <w:proofErr w:type="spellEnd"/>
      <w:r w:rsidRPr="00817130">
        <w:rPr>
          <w:rFonts w:cstheme="majorHAnsi"/>
          <w:b w:val="0"/>
          <w:bCs/>
          <w:color w:val="000000"/>
          <w:shd w:val="clear" w:color="auto" w:fill="FFFFFF"/>
        </w:rPr>
        <w:t xml:space="preserve">, J. J., &amp; </w:t>
      </w:r>
      <w:proofErr w:type="spellStart"/>
      <w:r w:rsidRPr="00817130">
        <w:rPr>
          <w:rFonts w:cstheme="majorHAnsi"/>
          <w:b w:val="0"/>
          <w:bCs/>
          <w:color w:val="000000"/>
          <w:shd w:val="clear" w:color="auto" w:fill="FFFFFF"/>
        </w:rPr>
        <w:t>Paas</w:t>
      </w:r>
      <w:proofErr w:type="spellEnd"/>
      <w:r w:rsidRPr="00817130">
        <w:rPr>
          <w:rFonts w:cstheme="majorHAnsi"/>
          <w:b w:val="0"/>
          <w:bCs/>
          <w:color w:val="000000"/>
          <w:shd w:val="clear" w:color="auto" w:fill="FFFFFF"/>
        </w:rPr>
        <w:t xml:space="preserve">, F. G. (1998). </w:t>
      </w:r>
      <w:hyperlink r:id="rId45" w:history="1">
        <w:r w:rsidRPr="00817130">
          <w:rPr>
            <w:rStyle w:val="Hyperlink"/>
            <w:rFonts w:cstheme="majorHAnsi"/>
            <w:b w:val="0"/>
            <w:bCs/>
            <w:color w:val="000000"/>
            <w:shd w:val="clear" w:color="auto" w:fill="FFFFFF"/>
          </w:rPr>
          <w:t>Cognitive architecture and instructional design</w:t>
        </w:r>
      </w:hyperlink>
      <w:r w:rsidRPr="00817130">
        <w:rPr>
          <w:rFonts w:cstheme="majorHAnsi"/>
          <w:b w:val="0"/>
          <w:bCs/>
          <w:color w:val="000000"/>
          <w:shd w:val="clear" w:color="auto" w:fill="FFFFFF"/>
        </w:rPr>
        <w:t>. </w:t>
      </w:r>
      <w:r w:rsidRPr="00817130">
        <w:rPr>
          <w:rFonts w:cstheme="majorHAnsi"/>
          <w:b w:val="0"/>
          <w:bCs/>
          <w:i/>
          <w:iCs/>
          <w:color w:val="000000"/>
          <w:shd w:val="clear" w:color="auto" w:fill="FFFFFF"/>
        </w:rPr>
        <w:t>Educational psychology review</w:t>
      </w:r>
      <w:r w:rsidRPr="00817130">
        <w:rPr>
          <w:rFonts w:cstheme="majorHAnsi"/>
          <w:b w:val="0"/>
          <w:bCs/>
          <w:color w:val="000000"/>
          <w:shd w:val="clear" w:color="auto" w:fill="FFFFFF"/>
        </w:rPr>
        <w:t>, </w:t>
      </w:r>
      <w:r w:rsidRPr="00817130">
        <w:rPr>
          <w:rFonts w:cstheme="majorHAnsi"/>
          <w:b w:val="0"/>
          <w:bCs/>
          <w:i/>
          <w:iCs/>
          <w:color w:val="000000"/>
          <w:shd w:val="clear" w:color="auto" w:fill="FFFFFF"/>
        </w:rPr>
        <w:t>10</w:t>
      </w:r>
      <w:r w:rsidRPr="00817130">
        <w:rPr>
          <w:rFonts w:cstheme="majorHAnsi"/>
          <w:b w:val="0"/>
          <w:bCs/>
          <w:color w:val="000000"/>
          <w:shd w:val="clear" w:color="auto" w:fill="FFFFFF"/>
        </w:rPr>
        <w:t>(3), 251-296.</w:t>
      </w:r>
    </w:p>
    <w:p w14:paraId="148DCC2B" w14:textId="194D9E7A" w:rsidR="00BE5E37" w:rsidRDefault="00BE5E37" w:rsidP="00BE5E37">
      <w:pPr>
        <w:pStyle w:val="Sub-heading"/>
        <w:rPr>
          <w:rStyle w:val="normaltextrun"/>
          <w:b w:val="0"/>
          <w:bCs/>
          <w:color w:val="000000"/>
          <w:shd w:val="clear" w:color="auto" w:fill="FFFFFF"/>
        </w:rPr>
      </w:pPr>
      <w:r w:rsidRPr="00817130">
        <w:rPr>
          <w:rStyle w:val="normaltextrun"/>
          <w:b w:val="0"/>
          <w:bCs/>
          <w:color w:val="000000"/>
          <w:shd w:val="clear" w:color="auto" w:fill="FFFFFF"/>
        </w:rPr>
        <w:t xml:space="preserve">Willingham, D. T. (2009). Why don't students like </w:t>
      </w:r>
      <w:proofErr w:type="gramStart"/>
      <w:r w:rsidRPr="00817130">
        <w:rPr>
          <w:rStyle w:val="normaltextrun"/>
          <w:b w:val="0"/>
          <w:bCs/>
          <w:color w:val="000000"/>
          <w:shd w:val="clear" w:color="auto" w:fill="FFFFFF"/>
        </w:rPr>
        <w:t>school?:</w:t>
      </w:r>
      <w:proofErr w:type="gramEnd"/>
      <w:r w:rsidRPr="00817130">
        <w:rPr>
          <w:rStyle w:val="normaltextrun"/>
          <w:b w:val="0"/>
          <w:bCs/>
          <w:color w:val="000000"/>
          <w:shd w:val="clear" w:color="auto" w:fill="FFFFFF"/>
        </w:rPr>
        <w:t xml:space="preserve"> A cognitive scientist answers questions about how the mind works and what it means for the classroom. John Wiley &amp; Sons.</w:t>
      </w:r>
    </w:p>
    <w:p w14:paraId="32DE9228" w14:textId="77777777" w:rsidR="00BE5E37" w:rsidRDefault="00BE5E37" w:rsidP="00BE5E37">
      <w:pPr>
        <w:pStyle w:val="CommentText"/>
        <w:rPr>
          <w:b/>
          <w:bCs/>
          <w:color w:val="E94B58" w:themeColor="accent2"/>
          <w:sz w:val="24"/>
          <w:szCs w:val="24"/>
        </w:rPr>
      </w:pPr>
      <w:r w:rsidRPr="00E55079">
        <w:rPr>
          <w:b/>
          <w:bCs/>
          <w:color w:val="E94B58" w:themeColor="accent2"/>
          <w:sz w:val="24"/>
          <w:szCs w:val="24"/>
        </w:rPr>
        <w:lastRenderedPageBreak/>
        <w:t>Reflection</w:t>
      </w:r>
    </w:p>
    <w:p w14:paraId="1F99E080" w14:textId="77777777" w:rsidR="00BE5E37" w:rsidRPr="00BE5E37" w:rsidRDefault="00BE5E37" w:rsidP="001F683C">
      <w:pPr>
        <w:pStyle w:val="ListParagraph"/>
        <w:numPr>
          <w:ilvl w:val="0"/>
          <w:numId w:val="44"/>
        </w:numPr>
        <w:spacing w:after="0" w:line="240" w:lineRule="auto"/>
        <w:rPr>
          <w:rFonts w:ascii="Times New Roman" w:eastAsia="Times New Roman" w:hAnsi="Times New Roman" w:cs="Times New Roman"/>
          <w:color w:val="E94B58"/>
          <w:szCs w:val="4"/>
          <w:lang w:eastAsia="en-GB"/>
        </w:rPr>
      </w:pPr>
      <w:r w:rsidRPr="00BE5E37">
        <w:rPr>
          <w:rFonts w:ascii="Calibri" w:eastAsia="+mn-ea" w:hAnsi="Calibri" w:cs="+mn-cs"/>
          <w:color w:val="000000"/>
          <w:kern w:val="24"/>
          <w:szCs w:val="44"/>
          <w:lang w:eastAsia="en-GB"/>
        </w:rPr>
        <w:t>What is helpful about the Study section?</w:t>
      </w:r>
    </w:p>
    <w:p w14:paraId="6D464B6A" w14:textId="77777777" w:rsidR="00BE5E37" w:rsidRPr="00BE5E37" w:rsidRDefault="00BE5E37" w:rsidP="001F683C">
      <w:pPr>
        <w:pStyle w:val="ListParagraph"/>
        <w:numPr>
          <w:ilvl w:val="0"/>
          <w:numId w:val="44"/>
        </w:numPr>
        <w:spacing w:after="0" w:line="240" w:lineRule="auto"/>
        <w:rPr>
          <w:rFonts w:ascii="Times New Roman" w:eastAsia="Times New Roman" w:hAnsi="Times New Roman" w:cs="Times New Roman"/>
          <w:color w:val="E94B58"/>
          <w:szCs w:val="4"/>
          <w:lang w:eastAsia="en-GB"/>
        </w:rPr>
      </w:pPr>
      <w:r w:rsidRPr="00BE5E37">
        <w:rPr>
          <w:rFonts w:ascii="Calibri" w:eastAsia="+mn-ea" w:hAnsi="Calibri" w:cs="+mn-cs"/>
          <w:color w:val="000000"/>
          <w:kern w:val="24"/>
          <w:szCs w:val="44"/>
          <w:lang w:eastAsia="en-GB"/>
        </w:rPr>
        <w:t>How will the Study section help to build your mental models?</w:t>
      </w:r>
    </w:p>
    <w:p w14:paraId="3CC81533" w14:textId="00632D20" w:rsidR="00BE5E37" w:rsidRPr="00BE5E37" w:rsidRDefault="00BE5E37" w:rsidP="001F683C">
      <w:pPr>
        <w:pStyle w:val="ListParagraph"/>
        <w:numPr>
          <w:ilvl w:val="0"/>
          <w:numId w:val="44"/>
        </w:numPr>
        <w:spacing w:after="0" w:line="240" w:lineRule="auto"/>
        <w:rPr>
          <w:rFonts w:ascii="Times New Roman" w:eastAsia="Times New Roman" w:hAnsi="Times New Roman" w:cs="Times New Roman"/>
          <w:color w:val="E94B58"/>
          <w:szCs w:val="4"/>
          <w:lang w:eastAsia="en-GB"/>
        </w:rPr>
      </w:pPr>
      <w:r w:rsidRPr="00BE5E37">
        <w:rPr>
          <w:rFonts w:ascii="Calibri" w:eastAsia="+mn-ea" w:hAnsi="Calibri" w:cs="+mn-cs"/>
          <w:color w:val="000000"/>
          <w:kern w:val="24"/>
          <w:szCs w:val="44"/>
          <w:lang w:eastAsia="en-GB"/>
        </w:rPr>
        <w:t>Do you have any questions?</w:t>
      </w:r>
    </w:p>
    <w:p w14:paraId="51C57F64" w14:textId="77C6D939" w:rsidR="00BE5E37" w:rsidRDefault="00BE5E37" w:rsidP="00BE5E37">
      <w:pPr>
        <w:pStyle w:val="Sub-heading"/>
        <w:rPr>
          <w:rStyle w:val="normaltextrun"/>
          <w:b w:val="0"/>
          <w:bCs/>
          <w:color w:val="000000"/>
          <w:shd w:val="clear" w:color="auto" w:fill="FFFFFF"/>
        </w:rPr>
      </w:pPr>
    </w:p>
    <w:p w14:paraId="22884D2E" w14:textId="3F71E961" w:rsidR="00BE5E37" w:rsidRDefault="00BE5E37" w:rsidP="00BE5E37">
      <w:pPr>
        <w:pStyle w:val="Sub-heading"/>
        <w:rPr>
          <w:rStyle w:val="normaltextrun"/>
          <w:color w:val="000000"/>
          <w:shd w:val="clear" w:color="auto" w:fill="FFFFFF"/>
        </w:rPr>
      </w:pPr>
      <w:r w:rsidRPr="00BE5E37">
        <w:rPr>
          <w:rStyle w:val="normaltextrun"/>
          <w:color w:val="000000"/>
          <w:shd w:val="clear" w:color="auto" w:fill="FFFFFF"/>
        </w:rPr>
        <w:t>Notes</w:t>
      </w:r>
    </w:p>
    <w:p w14:paraId="1012F81F" w14:textId="42C5747C" w:rsidR="00BE5E37" w:rsidRDefault="00BE5E37" w:rsidP="00BE5E37">
      <w:pPr>
        <w:pStyle w:val="Sub-heading"/>
        <w:rPr>
          <w:rStyle w:val="normaltextrun"/>
          <w:color w:val="000000"/>
          <w:shd w:val="clear" w:color="auto" w:fill="FFFFFF"/>
        </w:rPr>
      </w:pPr>
    </w:p>
    <w:p w14:paraId="2C128DDE" w14:textId="5ED948CD" w:rsidR="00BE5E37" w:rsidRDefault="00BE5E37" w:rsidP="00BE5E37">
      <w:pPr>
        <w:pStyle w:val="Sub-heading"/>
        <w:rPr>
          <w:rStyle w:val="normaltextrun"/>
          <w:color w:val="000000"/>
          <w:shd w:val="clear" w:color="auto" w:fill="FFFFFF"/>
        </w:rPr>
      </w:pPr>
    </w:p>
    <w:p w14:paraId="50CAC16E" w14:textId="0D6B7474" w:rsidR="00BE5E37" w:rsidRDefault="00BE5E37" w:rsidP="00BE5E37">
      <w:pPr>
        <w:pStyle w:val="Sub-heading"/>
        <w:rPr>
          <w:rStyle w:val="normaltextrun"/>
          <w:color w:val="000000"/>
          <w:shd w:val="clear" w:color="auto" w:fill="FFFFFF"/>
        </w:rPr>
      </w:pPr>
    </w:p>
    <w:p w14:paraId="6E5F314C" w14:textId="54F3226D" w:rsidR="00BE5E37" w:rsidRDefault="00BE5E37" w:rsidP="00BE5E37">
      <w:pPr>
        <w:pStyle w:val="Sub-heading"/>
        <w:rPr>
          <w:rStyle w:val="normaltextrun"/>
          <w:color w:val="000000"/>
          <w:shd w:val="clear" w:color="auto" w:fill="FFFFFF"/>
        </w:rPr>
      </w:pPr>
    </w:p>
    <w:p w14:paraId="0E7C8625" w14:textId="5A32E50C" w:rsidR="00BE5E37" w:rsidRDefault="00BE5E37" w:rsidP="00BE5E37">
      <w:pPr>
        <w:pStyle w:val="Sub-heading"/>
        <w:rPr>
          <w:rStyle w:val="normaltextrun"/>
          <w:color w:val="000000"/>
          <w:shd w:val="clear" w:color="auto" w:fill="FFFFFF"/>
        </w:rPr>
      </w:pPr>
    </w:p>
    <w:p w14:paraId="6D89F29F" w14:textId="6E30125B" w:rsidR="00BE5E37" w:rsidRDefault="00BE5E37" w:rsidP="00BE5E37">
      <w:pPr>
        <w:pStyle w:val="Sub-heading"/>
        <w:rPr>
          <w:rStyle w:val="normaltextrun"/>
          <w:color w:val="000000"/>
          <w:shd w:val="clear" w:color="auto" w:fill="FFFFFF"/>
        </w:rPr>
      </w:pPr>
    </w:p>
    <w:p w14:paraId="453D1AFA" w14:textId="5440D4A4" w:rsidR="00BE5E37" w:rsidRDefault="00BE5E37" w:rsidP="00BE5E37">
      <w:pPr>
        <w:pStyle w:val="Sub-heading"/>
        <w:rPr>
          <w:rStyle w:val="normaltextrun"/>
          <w:color w:val="000000"/>
          <w:shd w:val="clear" w:color="auto" w:fill="FFFFFF"/>
        </w:rPr>
      </w:pPr>
    </w:p>
    <w:p w14:paraId="562A8007" w14:textId="377E6E53" w:rsidR="00BE5E37" w:rsidRDefault="00BE5E37" w:rsidP="00BE5E37">
      <w:pPr>
        <w:pStyle w:val="Sub-heading"/>
        <w:rPr>
          <w:rStyle w:val="normaltextrun"/>
          <w:color w:val="000000"/>
          <w:shd w:val="clear" w:color="auto" w:fill="FFFFFF"/>
        </w:rPr>
      </w:pPr>
    </w:p>
    <w:p w14:paraId="085B4192" w14:textId="2FEF223B" w:rsidR="00BE5E37" w:rsidRDefault="00BE5E37" w:rsidP="00BE5E37">
      <w:pPr>
        <w:pStyle w:val="Sub-heading"/>
        <w:rPr>
          <w:rStyle w:val="normaltextrun"/>
          <w:color w:val="000000"/>
          <w:shd w:val="clear" w:color="auto" w:fill="FFFFFF"/>
        </w:rPr>
      </w:pPr>
    </w:p>
    <w:p w14:paraId="04010103" w14:textId="35907FD2" w:rsidR="00BE5E37" w:rsidRDefault="00BE5E37" w:rsidP="00BE5E37">
      <w:pPr>
        <w:pStyle w:val="Sub-heading"/>
        <w:rPr>
          <w:rStyle w:val="normaltextrun"/>
          <w:color w:val="000000"/>
          <w:shd w:val="clear" w:color="auto" w:fill="FFFFFF"/>
        </w:rPr>
      </w:pPr>
    </w:p>
    <w:p w14:paraId="2E592CEC" w14:textId="77777777" w:rsidR="00BE5E37" w:rsidRDefault="00BE5E37" w:rsidP="00BE5E37">
      <w:pPr>
        <w:pStyle w:val="Sub-heading"/>
        <w:rPr>
          <w:rStyle w:val="normaltextrun"/>
          <w:color w:val="000000"/>
          <w:shd w:val="clear" w:color="auto" w:fill="FFFFFF"/>
        </w:rPr>
      </w:pPr>
    </w:p>
    <w:p w14:paraId="4B5AF90F" w14:textId="46FF7969" w:rsidR="00BE5E37" w:rsidRDefault="00AA4B6A" w:rsidP="00BE5E37">
      <w:pPr>
        <w:pStyle w:val="Documenttitle"/>
        <w:rPr>
          <w:sz w:val="32"/>
          <w:szCs w:val="20"/>
        </w:rPr>
      </w:pPr>
      <w:r>
        <w:rPr>
          <w:sz w:val="32"/>
          <w:szCs w:val="20"/>
        </w:rPr>
        <w:t>Quiz</w:t>
      </w:r>
    </w:p>
    <w:p w14:paraId="7C119FD1" w14:textId="4BE02F9F" w:rsidR="00BE5E37" w:rsidRPr="00E427CF" w:rsidRDefault="00BE5E37" w:rsidP="00BE5E37">
      <w:pPr>
        <w:pStyle w:val="Documenttitle"/>
        <w:rPr>
          <w:sz w:val="22"/>
        </w:rPr>
      </w:pPr>
      <w:r w:rsidRPr="00E427CF">
        <w:rPr>
          <w:sz w:val="22"/>
        </w:rPr>
        <w:t xml:space="preserve">Task: </w:t>
      </w:r>
      <w:r w:rsidRPr="00E427CF">
        <w:rPr>
          <w:b w:val="0"/>
          <w:bCs/>
          <w:sz w:val="22"/>
        </w:rPr>
        <w:t>Answer the following questions.</w:t>
      </w:r>
    </w:p>
    <w:p w14:paraId="62D51B26" w14:textId="77777777" w:rsidR="00BE5E37" w:rsidRPr="004E2810" w:rsidRDefault="00BE5E37" w:rsidP="001F683C">
      <w:pPr>
        <w:pStyle w:val="ListParagraph"/>
        <w:numPr>
          <w:ilvl w:val="0"/>
          <w:numId w:val="6"/>
        </w:numPr>
        <w:spacing w:before="160"/>
        <w:ind w:left="357" w:hanging="357"/>
        <w:rPr>
          <w:color w:val="000000"/>
        </w:rPr>
      </w:pPr>
      <w:r w:rsidRPr="004E2810">
        <w:rPr>
          <w:color w:val="000000"/>
        </w:rPr>
        <w:t>When presenting new or complex information, educators should ensure learners focus on a few ideas, processes or pieces of information at a time because:</w:t>
      </w:r>
    </w:p>
    <w:p w14:paraId="247F7A57" w14:textId="77777777" w:rsidR="00BE5E37" w:rsidRPr="00E759E1" w:rsidRDefault="00BE5E37" w:rsidP="001F683C">
      <w:pPr>
        <w:pStyle w:val="ListParagraph"/>
        <w:numPr>
          <w:ilvl w:val="1"/>
          <w:numId w:val="7"/>
        </w:numPr>
        <w:ind w:left="709"/>
        <w:rPr>
          <w:color w:val="000000"/>
        </w:rPr>
      </w:pPr>
      <w:r w:rsidRPr="00E759E1">
        <w:rPr>
          <w:color w:val="000000"/>
        </w:rPr>
        <w:t>Working memory has limited capacity</w:t>
      </w:r>
    </w:p>
    <w:p w14:paraId="498526E8" w14:textId="77777777" w:rsidR="00BE5E37" w:rsidRPr="004E2810" w:rsidRDefault="00BE5E37" w:rsidP="001F683C">
      <w:pPr>
        <w:pStyle w:val="ListParagraph"/>
        <w:numPr>
          <w:ilvl w:val="1"/>
          <w:numId w:val="7"/>
        </w:numPr>
        <w:ind w:left="709"/>
        <w:rPr>
          <w:color w:val="000000"/>
        </w:rPr>
      </w:pPr>
      <w:r w:rsidRPr="004E2810">
        <w:rPr>
          <w:color w:val="000000"/>
        </w:rPr>
        <w:t>Long-term memory has limited capacity</w:t>
      </w:r>
    </w:p>
    <w:p w14:paraId="1432812E" w14:textId="77777777" w:rsidR="00BE5E37" w:rsidRPr="004E2810" w:rsidRDefault="00BE5E37" w:rsidP="001F683C">
      <w:pPr>
        <w:pStyle w:val="ListParagraph"/>
        <w:numPr>
          <w:ilvl w:val="1"/>
          <w:numId w:val="7"/>
        </w:numPr>
        <w:ind w:left="709"/>
        <w:rPr>
          <w:color w:val="000000"/>
        </w:rPr>
      </w:pPr>
      <w:r w:rsidRPr="004E2810">
        <w:rPr>
          <w:color w:val="000000"/>
        </w:rPr>
        <w:t xml:space="preserve">Long-term memory is </w:t>
      </w:r>
      <w:r>
        <w:rPr>
          <w:color w:val="000000"/>
        </w:rPr>
        <w:t xml:space="preserve">essentially </w:t>
      </w:r>
      <w:r w:rsidRPr="004E2810">
        <w:rPr>
          <w:color w:val="000000"/>
        </w:rPr>
        <w:t>unlimited</w:t>
      </w:r>
    </w:p>
    <w:p w14:paraId="70926E97" w14:textId="77777777" w:rsidR="00BE5E37" w:rsidRPr="004E2810" w:rsidRDefault="00BE5E37" w:rsidP="00BE5E37">
      <w:pPr>
        <w:rPr>
          <w:color w:val="000000"/>
        </w:rPr>
      </w:pPr>
    </w:p>
    <w:p w14:paraId="3CA98F7E" w14:textId="77777777" w:rsidR="00BE5E37" w:rsidRPr="004E2810" w:rsidRDefault="00BE5E37" w:rsidP="001F683C">
      <w:pPr>
        <w:pStyle w:val="ListParagraph"/>
        <w:numPr>
          <w:ilvl w:val="0"/>
          <w:numId w:val="6"/>
        </w:numPr>
        <w:rPr>
          <w:color w:val="000000"/>
        </w:rPr>
      </w:pPr>
      <w:r w:rsidRPr="004E2810">
        <w:rPr>
          <w:color w:val="000000"/>
        </w:rPr>
        <w:t>Knowledge is organised:</w:t>
      </w:r>
    </w:p>
    <w:p w14:paraId="4FF29955" w14:textId="77777777" w:rsidR="00BE5E37" w:rsidRPr="00E759E1" w:rsidRDefault="00BE5E37" w:rsidP="001F683C">
      <w:pPr>
        <w:pStyle w:val="ListParagraph"/>
        <w:numPr>
          <w:ilvl w:val="0"/>
          <w:numId w:val="8"/>
        </w:numPr>
        <w:rPr>
          <w:color w:val="000000"/>
        </w:rPr>
      </w:pPr>
      <w:r w:rsidRPr="00E759E1">
        <w:rPr>
          <w:color w:val="000000"/>
        </w:rPr>
        <w:t>In the long-term memory as mental models</w:t>
      </w:r>
    </w:p>
    <w:p w14:paraId="28F13370" w14:textId="77777777" w:rsidR="00BE5E37" w:rsidRPr="004E2810" w:rsidRDefault="00BE5E37" w:rsidP="001F683C">
      <w:pPr>
        <w:pStyle w:val="ListParagraph"/>
        <w:numPr>
          <w:ilvl w:val="0"/>
          <w:numId w:val="8"/>
        </w:numPr>
        <w:rPr>
          <w:color w:val="000000"/>
        </w:rPr>
      </w:pPr>
      <w:r w:rsidRPr="004E2810">
        <w:rPr>
          <w:color w:val="000000"/>
        </w:rPr>
        <w:t>In the working memory as mental models</w:t>
      </w:r>
    </w:p>
    <w:p w14:paraId="484F1632" w14:textId="77777777" w:rsidR="00BE5E37" w:rsidRPr="004E2810" w:rsidRDefault="00BE5E37" w:rsidP="001F683C">
      <w:pPr>
        <w:pStyle w:val="ListParagraph"/>
        <w:numPr>
          <w:ilvl w:val="0"/>
          <w:numId w:val="8"/>
        </w:numPr>
        <w:rPr>
          <w:color w:val="000000"/>
        </w:rPr>
      </w:pPr>
      <w:r w:rsidRPr="004E2810">
        <w:rPr>
          <w:color w:val="000000"/>
        </w:rPr>
        <w:t>In the long-term memory but there is limited capacity</w:t>
      </w:r>
    </w:p>
    <w:p w14:paraId="1D135315" w14:textId="77777777" w:rsidR="00BE5E37" w:rsidRPr="004E2810" w:rsidRDefault="00BE5E37" w:rsidP="00BE5E37">
      <w:pPr>
        <w:rPr>
          <w:color w:val="000000"/>
        </w:rPr>
      </w:pPr>
    </w:p>
    <w:p w14:paraId="09671B15" w14:textId="77777777" w:rsidR="00BE5E37" w:rsidRPr="004E2810" w:rsidRDefault="00BE5E37" w:rsidP="001F683C">
      <w:pPr>
        <w:pStyle w:val="ListParagraph"/>
        <w:numPr>
          <w:ilvl w:val="0"/>
          <w:numId w:val="6"/>
        </w:numPr>
        <w:rPr>
          <w:color w:val="000000"/>
        </w:rPr>
      </w:pPr>
      <w:r w:rsidRPr="004E2810">
        <w:rPr>
          <w:color w:val="000000"/>
        </w:rPr>
        <w:t>The ideas about working memory and long-term memory apply to:</w:t>
      </w:r>
    </w:p>
    <w:p w14:paraId="5386AEEC" w14:textId="77777777" w:rsidR="00BE5E37" w:rsidRPr="004E2810" w:rsidRDefault="00BE5E37" w:rsidP="001F683C">
      <w:pPr>
        <w:pStyle w:val="ListParagraph"/>
        <w:numPr>
          <w:ilvl w:val="1"/>
          <w:numId w:val="5"/>
        </w:numPr>
        <w:rPr>
          <w:color w:val="000000"/>
        </w:rPr>
      </w:pPr>
      <w:r w:rsidRPr="004E2810">
        <w:rPr>
          <w:color w:val="000000"/>
        </w:rPr>
        <w:t>Only pupils</w:t>
      </w:r>
    </w:p>
    <w:p w14:paraId="70F179B6" w14:textId="77777777" w:rsidR="00BE5E37" w:rsidRPr="00E759E1" w:rsidRDefault="00BE5E37" w:rsidP="001F683C">
      <w:pPr>
        <w:pStyle w:val="ListParagraph"/>
        <w:numPr>
          <w:ilvl w:val="1"/>
          <w:numId w:val="5"/>
        </w:numPr>
        <w:rPr>
          <w:color w:val="000000"/>
        </w:rPr>
      </w:pPr>
      <w:r w:rsidRPr="00E759E1">
        <w:rPr>
          <w:color w:val="000000"/>
        </w:rPr>
        <w:t>All learners including adults and children</w:t>
      </w:r>
    </w:p>
    <w:p w14:paraId="7AD71D1F" w14:textId="77777777" w:rsidR="00BE5E37" w:rsidRPr="004E2810" w:rsidRDefault="00BE5E37" w:rsidP="001F683C">
      <w:pPr>
        <w:pStyle w:val="ListParagraph"/>
        <w:numPr>
          <w:ilvl w:val="1"/>
          <w:numId w:val="5"/>
        </w:numPr>
        <w:rPr>
          <w:color w:val="000000"/>
        </w:rPr>
      </w:pPr>
      <w:r w:rsidRPr="004E2810">
        <w:rPr>
          <w:color w:val="000000"/>
        </w:rPr>
        <w:t>Only pupils and inexperienced teachers</w:t>
      </w:r>
    </w:p>
    <w:p w14:paraId="7C601651" w14:textId="77777777" w:rsidR="00BE5E37" w:rsidRDefault="00BE5E37" w:rsidP="00BE5E37">
      <w:pPr>
        <w:pStyle w:val="CommentText"/>
        <w:rPr>
          <w:b/>
          <w:bCs/>
          <w:color w:val="E94B58" w:themeColor="accent2"/>
          <w:sz w:val="24"/>
          <w:szCs w:val="24"/>
        </w:rPr>
      </w:pPr>
      <w:r w:rsidRPr="00E55079">
        <w:rPr>
          <w:b/>
          <w:bCs/>
          <w:color w:val="E94B58" w:themeColor="accent2"/>
          <w:sz w:val="24"/>
          <w:szCs w:val="24"/>
        </w:rPr>
        <w:lastRenderedPageBreak/>
        <w:t>Reflection</w:t>
      </w:r>
    </w:p>
    <w:p w14:paraId="0D4512B9" w14:textId="75A9C4BA" w:rsidR="00BE5E37" w:rsidRPr="00BE5E37" w:rsidRDefault="00BE5E37" w:rsidP="001F683C">
      <w:pPr>
        <w:pStyle w:val="ListParagraph"/>
        <w:numPr>
          <w:ilvl w:val="0"/>
          <w:numId w:val="45"/>
        </w:numPr>
        <w:spacing w:after="0" w:line="240" w:lineRule="auto"/>
        <w:rPr>
          <w:rFonts w:ascii="Calibri" w:eastAsia="+mn-ea" w:hAnsi="Calibri" w:cs="+mn-cs"/>
          <w:color w:val="000000"/>
          <w:kern w:val="24"/>
          <w:szCs w:val="44"/>
          <w:lang w:eastAsia="en-GB"/>
        </w:rPr>
      </w:pPr>
      <w:r w:rsidRPr="00BE5E37">
        <w:rPr>
          <w:rFonts w:ascii="Calibri" w:eastAsia="+mn-ea" w:hAnsi="Calibri" w:cs="+mn-cs"/>
          <w:color w:val="000000"/>
          <w:kern w:val="24"/>
          <w:szCs w:val="44"/>
          <w:lang w:eastAsia="en-GB"/>
        </w:rPr>
        <w:t xml:space="preserve">What do you need to do to make the most of the </w:t>
      </w:r>
      <w:r w:rsidR="00AA4B6A">
        <w:rPr>
          <w:rFonts w:ascii="Calibri" w:eastAsia="+mn-ea" w:hAnsi="Calibri" w:cs="+mn-cs"/>
          <w:color w:val="000000"/>
          <w:kern w:val="24"/>
          <w:szCs w:val="44"/>
          <w:lang w:eastAsia="en-GB"/>
        </w:rPr>
        <w:t>Quiz</w:t>
      </w:r>
      <w:r w:rsidRPr="00BE5E37">
        <w:rPr>
          <w:rFonts w:ascii="Calibri" w:eastAsia="+mn-ea" w:hAnsi="Calibri" w:cs="+mn-cs"/>
          <w:color w:val="000000"/>
          <w:kern w:val="24"/>
          <w:szCs w:val="44"/>
          <w:lang w:eastAsia="en-GB"/>
        </w:rPr>
        <w:t xml:space="preserve"> section?</w:t>
      </w:r>
    </w:p>
    <w:p w14:paraId="2DEBE8E6" w14:textId="58FEF823" w:rsidR="00BE5E37" w:rsidRPr="00BE5E37" w:rsidRDefault="00BE5E37" w:rsidP="001F683C">
      <w:pPr>
        <w:pStyle w:val="ListParagraph"/>
        <w:numPr>
          <w:ilvl w:val="0"/>
          <w:numId w:val="45"/>
        </w:numPr>
        <w:spacing w:after="0" w:line="240" w:lineRule="auto"/>
        <w:rPr>
          <w:rFonts w:ascii="Times New Roman" w:eastAsia="Times New Roman" w:hAnsi="Times New Roman" w:cs="Times New Roman"/>
          <w:color w:val="E94B58"/>
          <w:szCs w:val="4"/>
          <w:lang w:eastAsia="en-GB"/>
        </w:rPr>
      </w:pPr>
      <w:r w:rsidRPr="00BE5E37">
        <w:rPr>
          <w:rFonts w:ascii="Calibri" w:eastAsia="+mn-ea" w:hAnsi="Calibri" w:cs="+mn-cs"/>
          <w:color w:val="000000"/>
          <w:kern w:val="24"/>
          <w:szCs w:val="44"/>
          <w:lang w:eastAsia="en-GB"/>
        </w:rPr>
        <w:t xml:space="preserve">How will the </w:t>
      </w:r>
      <w:r w:rsidR="00AA4B6A">
        <w:rPr>
          <w:rFonts w:ascii="Calibri" w:eastAsia="+mn-ea" w:hAnsi="Calibri" w:cs="+mn-cs"/>
          <w:color w:val="000000"/>
          <w:kern w:val="24"/>
          <w:szCs w:val="44"/>
          <w:lang w:eastAsia="en-GB"/>
        </w:rPr>
        <w:t>Quiz</w:t>
      </w:r>
      <w:r w:rsidRPr="00BE5E37">
        <w:rPr>
          <w:rFonts w:ascii="Calibri" w:eastAsia="+mn-ea" w:hAnsi="Calibri" w:cs="+mn-cs"/>
          <w:color w:val="000000"/>
          <w:kern w:val="24"/>
          <w:szCs w:val="44"/>
          <w:lang w:eastAsia="en-GB"/>
        </w:rPr>
        <w:t xml:space="preserve"> section help to build your mental models?</w:t>
      </w:r>
    </w:p>
    <w:p w14:paraId="51A78EE6" w14:textId="06A2823E" w:rsidR="00BE5E37" w:rsidRPr="00BE5E37" w:rsidRDefault="00BE5E37" w:rsidP="001F683C">
      <w:pPr>
        <w:pStyle w:val="Sub-heading"/>
        <w:numPr>
          <w:ilvl w:val="0"/>
          <w:numId w:val="45"/>
        </w:numPr>
        <w:rPr>
          <w:b w:val="0"/>
          <w:bCs/>
          <w:color w:val="000000"/>
          <w:shd w:val="clear" w:color="auto" w:fill="FFFFFF"/>
        </w:rPr>
      </w:pPr>
      <w:r w:rsidRPr="00BE5E37">
        <w:rPr>
          <w:rFonts w:ascii="Calibri" w:eastAsia="+mn-ea" w:hAnsi="Calibri" w:cs="+mn-cs"/>
          <w:b w:val="0"/>
          <w:bCs/>
          <w:color w:val="000000"/>
          <w:kern w:val="24"/>
          <w:szCs w:val="44"/>
          <w:lang w:eastAsia="en-GB"/>
        </w:rPr>
        <w:t>Do you have any questions?</w:t>
      </w:r>
    </w:p>
    <w:p w14:paraId="236B3202" w14:textId="54C9E490" w:rsidR="00BE5E37" w:rsidRPr="00BE5E37" w:rsidRDefault="00BE5E37" w:rsidP="00BE5E37">
      <w:pPr>
        <w:pStyle w:val="Sub-heading"/>
        <w:rPr>
          <w:rStyle w:val="normaltextrun"/>
          <w:color w:val="000000"/>
          <w:shd w:val="clear" w:color="auto" w:fill="FFFFFF"/>
        </w:rPr>
      </w:pPr>
      <w:r w:rsidRPr="00BE5E37">
        <w:rPr>
          <w:rFonts w:ascii="Calibri" w:eastAsia="+mn-ea" w:hAnsi="Calibri" w:cs="+mn-cs"/>
          <w:color w:val="000000"/>
          <w:kern w:val="24"/>
          <w:szCs w:val="44"/>
          <w:lang w:eastAsia="en-GB"/>
        </w:rPr>
        <w:t>Notes</w:t>
      </w:r>
    </w:p>
    <w:p w14:paraId="22941FC5" w14:textId="605253C2" w:rsidR="00BE5E37" w:rsidRDefault="00BE5E37" w:rsidP="00BE5E37">
      <w:pPr>
        <w:pStyle w:val="Sub-heading"/>
        <w:rPr>
          <w:rFonts w:asciiTheme="majorHAnsi" w:hAnsiTheme="majorHAnsi"/>
          <w:b w:val="0"/>
          <w:bCs/>
          <w:color w:val="000000"/>
        </w:rPr>
      </w:pPr>
    </w:p>
    <w:p w14:paraId="51642573" w14:textId="09FD7CCE" w:rsidR="00BE5E37" w:rsidRDefault="00BE5E37" w:rsidP="00BE5E37">
      <w:pPr>
        <w:pStyle w:val="Sub-heading"/>
        <w:rPr>
          <w:rFonts w:asciiTheme="majorHAnsi" w:hAnsiTheme="majorHAnsi"/>
          <w:b w:val="0"/>
          <w:bCs/>
          <w:color w:val="000000"/>
        </w:rPr>
      </w:pPr>
    </w:p>
    <w:p w14:paraId="5CA99E03" w14:textId="721FB540" w:rsidR="00BE5E37" w:rsidRDefault="00BE5E37" w:rsidP="00BE5E37">
      <w:pPr>
        <w:pStyle w:val="Sub-heading"/>
        <w:rPr>
          <w:rFonts w:asciiTheme="majorHAnsi" w:hAnsiTheme="majorHAnsi"/>
          <w:b w:val="0"/>
          <w:bCs/>
          <w:color w:val="000000"/>
        </w:rPr>
      </w:pPr>
    </w:p>
    <w:p w14:paraId="45794220" w14:textId="57EA926D" w:rsidR="00BE5E37" w:rsidRDefault="00BE5E37" w:rsidP="00BE5E37">
      <w:pPr>
        <w:pStyle w:val="Sub-heading"/>
        <w:rPr>
          <w:rFonts w:asciiTheme="majorHAnsi" w:hAnsiTheme="majorHAnsi"/>
          <w:b w:val="0"/>
          <w:bCs/>
          <w:color w:val="000000"/>
        </w:rPr>
      </w:pPr>
    </w:p>
    <w:p w14:paraId="5D004067" w14:textId="6DB3A354" w:rsidR="00BE5E37" w:rsidRDefault="00BE5E37" w:rsidP="00BE5E37">
      <w:pPr>
        <w:pStyle w:val="Sub-heading"/>
        <w:rPr>
          <w:rFonts w:asciiTheme="majorHAnsi" w:hAnsiTheme="majorHAnsi"/>
          <w:b w:val="0"/>
          <w:bCs/>
          <w:color w:val="000000"/>
        </w:rPr>
      </w:pPr>
    </w:p>
    <w:p w14:paraId="1F8DCDA5" w14:textId="1E16FDCC" w:rsidR="00BE5E37" w:rsidRDefault="00BE5E37" w:rsidP="00BE5E37">
      <w:pPr>
        <w:pStyle w:val="Sub-heading"/>
        <w:rPr>
          <w:rFonts w:asciiTheme="majorHAnsi" w:hAnsiTheme="majorHAnsi"/>
          <w:b w:val="0"/>
          <w:bCs/>
          <w:color w:val="000000"/>
        </w:rPr>
      </w:pPr>
    </w:p>
    <w:p w14:paraId="73134031" w14:textId="449283C6" w:rsidR="00BE5E37" w:rsidRDefault="00BE5E37" w:rsidP="00BE5E37">
      <w:pPr>
        <w:pStyle w:val="Sub-heading"/>
        <w:rPr>
          <w:rFonts w:asciiTheme="majorHAnsi" w:hAnsiTheme="majorHAnsi"/>
          <w:b w:val="0"/>
          <w:bCs/>
          <w:color w:val="000000"/>
        </w:rPr>
      </w:pPr>
    </w:p>
    <w:p w14:paraId="095DD8A2" w14:textId="77777777" w:rsidR="00BE5E37" w:rsidRDefault="00BE5E37" w:rsidP="00BE5E37">
      <w:pPr>
        <w:pStyle w:val="Documenttitle"/>
        <w:rPr>
          <w:sz w:val="32"/>
          <w:szCs w:val="20"/>
        </w:rPr>
      </w:pPr>
    </w:p>
    <w:p w14:paraId="62D26425" w14:textId="08BCF2A2" w:rsidR="00BE5E37" w:rsidRDefault="00290561" w:rsidP="00BE5E37">
      <w:pPr>
        <w:pStyle w:val="Documenttitle"/>
        <w:rPr>
          <w:sz w:val="32"/>
          <w:szCs w:val="20"/>
        </w:rPr>
      </w:pPr>
      <w:r>
        <w:rPr>
          <w:sz w:val="32"/>
          <w:szCs w:val="20"/>
        </w:rPr>
        <w:t>Reflection</w:t>
      </w:r>
    </w:p>
    <w:p w14:paraId="3C58D980" w14:textId="064D4291" w:rsidR="00BE5E37" w:rsidRDefault="00BE5E37" w:rsidP="00BE5E37">
      <w:pPr>
        <w:pStyle w:val="Documenttitle"/>
        <w:rPr>
          <w:b w:val="0"/>
          <w:bCs/>
          <w:sz w:val="22"/>
          <w:szCs w:val="14"/>
        </w:rPr>
      </w:pPr>
      <w:r w:rsidRPr="00E427CF">
        <w:rPr>
          <w:sz w:val="22"/>
          <w:szCs w:val="14"/>
        </w:rPr>
        <w:t xml:space="preserve">Task: </w:t>
      </w:r>
      <w:r w:rsidRPr="00E427CF">
        <w:rPr>
          <w:b w:val="0"/>
          <w:bCs/>
          <w:sz w:val="22"/>
          <w:szCs w:val="14"/>
        </w:rPr>
        <w:t>Read Example 1 and answer the analysis questions.</w:t>
      </w:r>
    </w:p>
    <w:p w14:paraId="3B2857B6" w14:textId="77777777" w:rsidR="00BE5E37" w:rsidRPr="008F1513" w:rsidRDefault="00BE5E37" w:rsidP="00BE5E37">
      <w:pPr>
        <w:pStyle w:val="Heading"/>
      </w:pPr>
      <w:r>
        <w:t>Example 1</w:t>
      </w:r>
    </w:p>
    <w:p w14:paraId="15B9AF1F" w14:textId="77777777" w:rsidR="00BE5E37" w:rsidRPr="00487347" w:rsidRDefault="00BE5E37" w:rsidP="00BE5E37">
      <w:pPr>
        <w:spacing w:line="257" w:lineRule="auto"/>
        <w:rPr>
          <w:rFonts w:eastAsia="Calibri" w:cstheme="minorHAnsi"/>
          <w:color w:val="000000"/>
        </w:rPr>
      </w:pPr>
      <w:r w:rsidRPr="00487347">
        <w:rPr>
          <w:rFonts w:eastAsia="Calibri" w:cstheme="minorHAnsi"/>
          <w:b/>
          <w:bCs/>
          <w:color w:val="E94B58"/>
        </w:rPr>
        <w:t>Scenario</w:t>
      </w:r>
    </w:p>
    <w:p w14:paraId="0F7FEF1D" w14:textId="77777777" w:rsidR="00BE5E37" w:rsidRPr="00093612" w:rsidRDefault="00BE5E37" w:rsidP="00BE5E37">
      <w:pPr>
        <w:rPr>
          <w:color w:val="000000"/>
        </w:rPr>
      </w:pPr>
      <w:r w:rsidRPr="00093612">
        <w:rPr>
          <w:color w:val="000000"/>
        </w:rPr>
        <w:t>I am an early career teacher (ECT) mentor in a large, urban primary school.  Nancy, the early career teacher I am working with teaches Year 5.  It is the Autumn term of the academic year, and we have been working on developing routines to support high expectations.  There has been a whole school focus on incorporating methods influenced by cognitive science, so even staff new to the school have some familiarity with the simple model of memory and its implications for teaching.</w:t>
      </w:r>
    </w:p>
    <w:p w14:paraId="3A04DD83" w14:textId="77777777" w:rsidR="00BE5E37" w:rsidRPr="00093612" w:rsidRDefault="00BE5E37" w:rsidP="00BE5E37">
      <w:pPr>
        <w:rPr>
          <w:color w:val="000000"/>
        </w:rPr>
      </w:pPr>
      <w:r w:rsidRPr="00093612">
        <w:rPr>
          <w:rFonts w:eastAsia="Calibri"/>
          <w:color w:val="000000"/>
        </w:rPr>
        <w:t xml:space="preserve">This example is part of an instructional coaching conversation between a mentor and an ECT.  </w:t>
      </w:r>
      <w:r w:rsidRPr="00093612">
        <w:rPr>
          <w:color w:val="000000"/>
        </w:rPr>
        <w:t xml:space="preserve">The narrative contains a description of the conversation along with some of the decisions I made; the excerpt of the conversation itself is also provided.  The example </w:t>
      </w:r>
      <w:r w:rsidRPr="00093612">
        <w:rPr>
          <w:rFonts w:eastAsia="Calibri"/>
          <w:color w:val="000000"/>
        </w:rPr>
        <w:t>will focus on the following module principles:</w:t>
      </w:r>
    </w:p>
    <w:p w14:paraId="67B2CA59" w14:textId="77777777" w:rsidR="00BE5E37" w:rsidRPr="00093612" w:rsidRDefault="00BE5E37" w:rsidP="001F683C">
      <w:pPr>
        <w:pStyle w:val="Bodycopy"/>
        <w:numPr>
          <w:ilvl w:val="0"/>
          <w:numId w:val="26"/>
        </w:numPr>
        <w:spacing w:before="160"/>
        <w:ind w:left="1077" w:hanging="357"/>
        <w:contextualSpacing/>
        <w:rPr>
          <w:color w:val="000000"/>
        </w:rPr>
      </w:pPr>
      <w:r w:rsidRPr="00093612">
        <w:rPr>
          <w:b/>
          <w:bCs/>
          <w:color w:val="000000"/>
        </w:rPr>
        <w:t>Learners are learners</w:t>
      </w:r>
      <w:r w:rsidRPr="00093612">
        <w:rPr>
          <w:color w:val="000000"/>
        </w:rPr>
        <w:t>: the implications of science of learning apply to pupils, teachers, leaders and self.</w:t>
      </w:r>
    </w:p>
    <w:p w14:paraId="5109976A" w14:textId="77777777" w:rsidR="00BE5E37" w:rsidRPr="00093612" w:rsidRDefault="00BE5E37" w:rsidP="001F683C">
      <w:pPr>
        <w:pStyle w:val="Bodycopy"/>
        <w:numPr>
          <w:ilvl w:val="0"/>
          <w:numId w:val="26"/>
        </w:numPr>
        <w:spacing w:before="160"/>
        <w:ind w:left="1077" w:hanging="357"/>
        <w:contextualSpacing/>
        <w:rPr>
          <w:color w:val="000000"/>
        </w:rPr>
      </w:pPr>
      <w:r w:rsidRPr="00093612">
        <w:rPr>
          <w:b/>
          <w:bCs/>
          <w:color w:val="000000"/>
        </w:rPr>
        <w:t>Guide attention</w:t>
      </w:r>
      <w:r w:rsidRPr="00093612">
        <w:rPr>
          <w:color w:val="000000"/>
        </w:rPr>
        <w:t>: limit distractions, direct attention and carefully consider the design of activities</w:t>
      </w:r>
    </w:p>
    <w:p w14:paraId="7802AA9A" w14:textId="77777777" w:rsidR="00BE5E37" w:rsidRPr="00093612" w:rsidRDefault="00BE5E37" w:rsidP="001F683C">
      <w:pPr>
        <w:pStyle w:val="Bodycopy"/>
        <w:numPr>
          <w:ilvl w:val="0"/>
          <w:numId w:val="26"/>
        </w:numPr>
        <w:spacing w:before="160"/>
        <w:ind w:left="1077" w:hanging="357"/>
        <w:contextualSpacing/>
        <w:rPr>
          <w:color w:val="000000"/>
        </w:rPr>
      </w:pPr>
      <w:r w:rsidRPr="00093612">
        <w:rPr>
          <w:b/>
          <w:bCs/>
          <w:color w:val="000000"/>
        </w:rPr>
        <w:t>Prior knowledge considered</w:t>
      </w:r>
      <w:r w:rsidRPr="00093612">
        <w:rPr>
          <w:color w:val="000000"/>
        </w:rPr>
        <w:t>: professional development should start from what teachers know and can do, and be adapted to teachers’ developing expertise</w:t>
      </w:r>
    </w:p>
    <w:p w14:paraId="1957C1C5" w14:textId="77777777" w:rsidR="00BE5E37" w:rsidRPr="00093612" w:rsidRDefault="00BE5E37" w:rsidP="001F683C">
      <w:pPr>
        <w:pStyle w:val="Bodycopy"/>
        <w:numPr>
          <w:ilvl w:val="0"/>
          <w:numId w:val="26"/>
        </w:numPr>
        <w:spacing w:before="160"/>
        <w:ind w:left="1077" w:hanging="357"/>
        <w:contextualSpacing/>
        <w:rPr>
          <w:color w:val="000000"/>
        </w:rPr>
      </w:pPr>
      <w:r w:rsidRPr="00093612">
        <w:rPr>
          <w:b/>
          <w:bCs/>
          <w:color w:val="000000"/>
        </w:rPr>
        <w:t>Break it down</w:t>
      </w:r>
      <w:r w:rsidRPr="00093612">
        <w:rPr>
          <w:color w:val="000000"/>
        </w:rPr>
        <w:t>: Working memory is limited.  Break knowledge down and plan for it to be introduced and practised in small steps. This can help teachers and pupils to gradually build mental models of increasing complexity.</w:t>
      </w:r>
    </w:p>
    <w:p w14:paraId="56B164BA" w14:textId="77777777" w:rsidR="00BE5E37" w:rsidRDefault="00BE5E37" w:rsidP="00BE5E37">
      <w:r w:rsidRPr="00093612">
        <w:rPr>
          <w:color w:val="000000"/>
        </w:rPr>
        <w:t>The instructional coaching cycle involves brief, weekly lesson observations focused on a particular area of teaching; these are followed by a feedback session.  The feedback session is built around identifying a bite-</w:t>
      </w:r>
      <w:r w:rsidRPr="00093612">
        <w:rPr>
          <w:color w:val="000000"/>
        </w:rPr>
        <w:lastRenderedPageBreak/>
        <w:t xml:space="preserve">sized ‘action step’ which will help the teacher develop their skills in the area of focus.  The mentor will model what the action step should look like in practice, and then support the teacher to do deliberate </w:t>
      </w:r>
      <w:r w:rsidRPr="00405733">
        <w:rPr>
          <w:color w:val="000000"/>
        </w:rPr>
        <w:t>practice (a cycle of feedback and practice).</w:t>
      </w:r>
    </w:p>
    <w:p w14:paraId="6E721C51" w14:textId="77777777" w:rsidR="00BE5E37" w:rsidRDefault="00BE5E37" w:rsidP="00BE5E37">
      <w:r w:rsidRPr="00886758">
        <w:rPr>
          <w:rFonts w:eastAsia="Calibri" w:cstheme="minorHAnsi"/>
          <w:b/>
          <w:bCs/>
          <w:color w:val="E94B57"/>
        </w:rPr>
        <w:t>Narrative</w:t>
      </w:r>
    </w:p>
    <w:p w14:paraId="2AB54D15" w14:textId="77777777" w:rsidR="00BE5E37" w:rsidRPr="00093612" w:rsidRDefault="00BE5E37" w:rsidP="00BE5E37">
      <w:pPr>
        <w:rPr>
          <w:color w:val="000000"/>
        </w:rPr>
      </w:pPr>
      <w:r w:rsidRPr="00093612">
        <w:rPr>
          <w:color w:val="000000"/>
        </w:rPr>
        <w:t xml:space="preserve">In the lesson I’ve noticed that some of the pupils in Nancy’s class are </w:t>
      </w:r>
      <w:r>
        <w:rPr>
          <w:color w:val="000000"/>
        </w:rPr>
        <w:t>finishing their work</w:t>
      </w:r>
      <w:r w:rsidRPr="00093612">
        <w:rPr>
          <w:color w:val="000000"/>
        </w:rPr>
        <w:t xml:space="preserve"> when she is talking.  I know that this is likely to be a distraction.  I could launch straight into setting an action step, but if I do this without helping Nancy build her mental model for behaviour first</w:t>
      </w:r>
      <w:r>
        <w:rPr>
          <w:color w:val="000000"/>
        </w:rPr>
        <w:t>,</w:t>
      </w:r>
      <w:r w:rsidRPr="00093612">
        <w:rPr>
          <w:color w:val="000000"/>
        </w:rPr>
        <w:t xml:space="preserve"> then the new step is less likely to stick, and Nancy is less likely to be able to apply it appropriately to other situations.</w:t>
      </w:r>
    </w:p>
    <w:p w14:paraId="085AE9A3" w14:textId="77777777" w:rsidR="00BE5E37" w:rsidRDefault="00BE5E37" w:rsidP="00BE5E37">
      <w:pPr>
        <w:rPr>
          <w:color w:val="000000"/>
        </w:rPr>
      </w:pPr>
      <w:r w:rsidRPr="00093612">
        <w:rPr>
          <w:color w:val="000000"/>
        </w:rPr>
        <w:t>In the lesson I’ve noticed that some of the pupils in Nancy’s class are</w:t>
      </w:r>
      <w:r>
        <w:rPr>
          <w:color w:val="000000"/>
        </w:rPr>
        <w:t xml:space="preserve"> finishing off their work when she is talking.</w:t>
      </w:r>
      <w:r w:rsidRPr="00093612">
        <w:rPr>
          <w:color w:val="000000"/>
        </w:rPr>
        <w:t xml:space="preserve"> I know that this is likely to be a distraction.  I could launch straight into setting an action step, but if I do this without helping Nancy build her mental model for behaviour first then the new step is less likely to stick, and Nancy is less likely to be able to apply it appropriately to other situations.</w:t>
      </w:r>
    </w:p>
    <w:p w14:paraId="22C1BEE0" w14:textId="77777777" w:rsidR="00BE5E37" w:rsidRDefault="00BE5E37" w:rsidP="00BE5E37">
      <w:pPr>
        <w:rPr>
          <w:color w:val="000000"/>
        </w:rPr>
      </w:pPr>
      <w:r>
        <w:rPr>
          <w:color w:val="000000"/>
        </w:rPr>
        <w:t>During the coaching conversation below you will see that I:</w:t>
      </w:r>
    </w:p>
    <w:p w14:paraId="7DC454BD" w14:textId="77777777" w:rsidR="00BE5E37" w:rsidRPr="00F33F74" w:rsidRDefault="00BE5E37" w:rsidP="001F683C">
      <w:pPr>
        <w:pStyle w:val="ListParagraph"/>
        <w:numPr>
          <w:ilvl w:val="0"/>
          <w:numId w:val="27"/>
        </w:numPr>
        <w:rPr>
          <w:color w:val="000000"/>
        </w:rPr>
      </w:pPr>
      <w:r w:rsidRPr="00F33F74">
        <w:rPr>
          <w:color w:val="000000"/>
        </w:rPr>
        <w:t>Ask Nancy what she thinks about pupils working while she is talking</w:t>
      </w:r>
      <w:r>
        <w:rPr>
          <w:color w:val="000000"/>
        </w:rPr>
        <w:t>. This is because</w:t>
      </w:r>
      <w:r w:rsidRPr="00F33F74">
        <w:rPr>
          <w:color w:val="000000"/>
        </w:rPr>
        <w:t xml:space="preserve"> I need to figure out how well she </w:t>
      </w:r>
      <w:proofErr w:type="gramStart"/>
      <w:r w:rsidRPr="00F33F74">
        <w:rPr>
          <w:color w:val="000000"/>
        </w:rPr>
        <w:t>is able to</w:t>
      </w:r>
      <w:proofErr w:type="gramEnd"/>
      <w:r w:rsidRPr="00F33F74">
        <w:rPr>
          <w:color w:val="000000"/>
        </w:rPr>
        <w:t xml:space="preserve"> link what she knows about the simple model of memory and pupils’ behaviour.  </w:t>
      </w:r>
    </w:p>
    <w:p w14:paraId="6FF3CDCB" w14:textId="63F26E99" w:rsidR="00BE5E37" w:rsidRDefault="00BE5E37" w:rsidP="001F683C">
      <w:pPr>
        <w:pStyle w:val="ListParagraph"/>
        <w:numPr>
          <w:ilvl w:val="0"/>
          <w:numId w:val="27"/>
        </w:numPr>
        <w:rPr>
          <w:color w:val="000000"/>
        </w:rPr>
      </w:pPr>
      <w:r w:rsidRPr="00F33F74">
        <w:rPr>
          <w:color w:val="000000"/>
        </w:rPr>
        <w:t xml:space="preserve">Ask her specifically about the simple model of memory, both to activate her prior knowledge, </w:t>
      </w:r>
      <w:proofErr w:type="gramStart"/>
      <w:r w:rsidRPr="00F33F74">
        <w:rPr>
          <w:color w:val="000000"/>
        </w:rPr>
        <w:t>and also</w:t>
      </w:r>
      <w:proofErr w:type="gramEnd"/>
      <w:r w:rsidRPr="00F33F74">
        <w:rPr>
          <w:color w:val="000000"/>
        </w:rPr>
        <w:t xml:space="preserve"> to judge where to start my explanation. Like when working with pupils, I want to break down the ideas so that they are easy to grasp but I don’t want to overload Nancy with detail.</w:t>
      </w:r>
    </w:p>
    <w:p w14:paraId="4D7C9223" w14:textId="77777777" w:rsidR="00BE5E37" w:rsidRDefault="00BE5E37" w:rsidP="001F683C">
      <w:pPr>
        <w:pStyle w:val="ListParagraph"/>
        <w:numPr>
          <w:ilvl w:val="0"/>
          <w:numId w:val="27"/>
        </w:numPr>
        <w:rPr>
          <w:color w:val="000000"/>
        </w:rPr>
      </w:pPr>
      <w:r w:rsidRPr="00F33F74">
        <w:rPr>
          <w:color w:val="000000"/>
        </w:rPr>
        <w:t xml:space="preserve">Talk Nancy through the importance of attention, and therefore behaviour, in terms of its impact on learning.  </w:t>
      </w:r>
    </w:p>
    <w:p w14:paraId="3EFF2627" w14:textId="77777777" w:rsidR="00BE5E37" w:rsidRDefault="00BE5E37" w:rsidP="001F683C">
      <w:pPr>
        <w:pStyle w:val="ListParagraph"/>
        <w:numPr>
          <w:ilvl w:val="0"/>
          <w:numId w:val="27"/>
        </w:numPr>
        <w:rPr>
          <w:color w:val="000000"/>
        </w:rPr>
      </w:pPr>
      <w:r w:rsidRPr="00F33F74">
        <w:rPr>
          <w:color w:val="000000"/>
        </w:rPr>
        <w:t xml:space="preserve">Once I’m convinced that Nancy has made the connections and is bought into the idea, I share the action step that we are going to work on and provide a live model of what it looks like.  </w:t>
      </w:r>
    </w:p>
    <w:p w14:paraId="6689BF4B" w14:textId="1397A738" w:rsidR="00BE5E37" w:rsidRPr="00BE5E37" w:rsidRDefault="00BE5E37" w:rsidP="001F683C">
      <w:pPr>
        <w:pStyle w:val="ListParagraph"/>
        <w:numPr>
          <w:ilvl w:val="0"/>
          <w:numId w:val="27"/>
        </w:numPr>
        <w:rPr>
          <w:color w:val="000000"/>
        </w:rPr>
      </w:pPr>
      <w:r w:rsidRPr="00F33F74">
        <w:rPr>
          <w:color w:val="000000"/>
        </w:rPr>
        <w:t>Finally, I support Nancy to practise the step until she is ready to implement it into her classroom practice.</w:t>
      </w:r>
    </w:p>
    <w:p w14:paraId="7F58674B" w14:textId="77777777" w:rsidR="00BE5E37" w:rsidRDefault="00BE5E37" w:rsidP="00BE5E37">
      <w:pPr>
        <w:rPr>
          <w:rFonts w:eastAsia="Calibri" w:cstheme="minorHAnsi"/>
          <w:b/>
          <w:bCs/>
          <w:color w:val="E94B57"/>
        </w:rPr>
      </w:pPr>
      <w:r w:rsidRPr="00487347">
        <w:rPr>
          <w:rFonts w:eastAsia="Calibri" w:cstheme="minorHAnsi"/>
          <w:b/>
          <w:bCs/>
          <w:color w:val="E94B57"/>
        </w:rPr>
        <w:t>Artefact</w:t>
      </w:r>
    </w:p>
    <w:p w14:paraId="7D7F9C4E" w14:textId="77777777" w:rsidR="00BE5E37" w:rsidRPr="00093612" w:rsidRDefault="00BE5E37" w:rsidP="00BE5E37">
      <w:pPr>
        <w:rPr>
          <w:rFonts w:ascii="Calibri" w:eastAsia="Calibri" w:hAnsi="Calibri" w:cs="Calibri"/>
          <w:b/>
          <w:bCs/>
          <w:color w:val="000000"/>
        </w:rPr>
      </w:pPr>
      <w:r w:rsidRPr="00093612">
        <w:rPr>
          <w:rFonts w:ascii="Calibri" w:eastAsia="Calibri" w:hAnsi="Calibri" w:cs="Calibri"/>
          <w:b/>
          <w:bCs/>
          <w:color w:val="000000"/>
        </w:rPr>
        <w:t>We join the coaching session part-way through.  The mentor and teacher have already discussed and praised the teacher’s progress and reviewed the previous action step.</w:t>
      </w:r>
    </w:p>
    <w:p w14:paraId="239C6A7A" w14:textId="77777777" w:rsidR="00BE5E37" w:rsidRPr="00093612" w:rsidRDefault="00BE5E37" w:rsidP="00BE5E37">
      <w:pPr>
        <w:ind w:left="720"/>
        <w:rPr>
          <w:color w:val="000000"/>
        </w:rPr>
      </w:pPr>
      <w:r w:rsidRPr="00093612">
        <w:rPr>
          <w:b/>
          <w:bCs/>
          <w:color w:val="000000"/>
        </w:rPr>
        <w:t>Mentor:</w:t>
      </w:r>
      <w:r w:rsidRPr="00093612">
        <w:rPr>
          <w:color w:val="000000"/>
        </w:rPr>
        <w:t xml:space="preserve"> “In the lesson I noticed that some pupils were </w:t>
      </w:r>
      <w:r>
        <w:rPr>
          <w:color w:val="000000"/>
        </w:rPr>
        <w:t>finishing off their work</w:t>
      </w:r>
      <w:r w:rsidRPr="00093612">
        <w:rPr>
          <w:color w:val="000000"/>
        </w:rPr>
        <w:t xml:space="preserve"> when you were speaking.  What can you tell me about that?”</w:t>
      </w:r>
    </w:p>
    <w:p w14:paraId="42AD93D3" w14:textId="77777777" w:rsidR="00BE5E37" w:rsidRPr="00093612" w:rsidRDefault="00BE5E37" w:rsidP="00BE5E37">
      <w:pPr>
        <w:ind w:left="720"/>
        <w:rPr>
          <w:color w:val="000000"/>
        </w:rPr>
      </w:pPr>
      <w:r w:rsidRPr="00093612">
        <w:rPr>
          <w:b/>
          <w:bCs/>
          <w:color w:val="000000"/>
        </w:rPr>
        <w:t>Nancy:</w:t>
      </w:r>
      <w:r w:rsidRPr="00093612">
        <w:rPr>
          <w:color w:val="000000"/>
        </w:rPr>
        <w:t xml:space="preserve"> “Yeah, that happens sometimes.  I find it hard to get them to stop, and most of them seem to be listening when I ask them questions afterwards, so I don’t think it is that big a deal.”</w:t>
      </w:r>
    </w:p>
    <w:p w14:paraId="180CE6C3" w14:textId="77777777" w:rsidR="00BE5E37" w:rsidRPr="00093612" w:rsidRDefault="00BE5E37" w:rsidP="00BE5E37">
      <w:pPr>
        <w:ind w:left="720"/>
        <w:rPr>
          <w:color w:val="000000"/>
        </w:rPr>
      </w:pPr>
      <w:r w:rsidRPr="00093612">
        <w:rPr>
          <w:b/>
          <w:bCs/>
          <w:color w:val="000000"/>
        </w:rPr>
        <w:t>Mentor</w:t>
      </w:r>
      <w:r w:rsidRPr="00093612">
        <w:rPr>
          <w:color w:val="000000"/>
        </w:rPr>
        <w:t xml:space="preserve">: “How do you think pupils </w:t>
      </w:r>
      <w:r>
        <w:rPr>
          <w:color w:val="000000"/>
        </w:rPr>
        <w:t>working when you are speaking</w:t>
      </w:r>
      <w:r w:rsidRPr="00093612">
        <w:rPr>
          <w:color w:val="000000"/>
        </w:rPr>
        <w:t xml:space="preserve"> will affect their learning?”</w:t>
      </w:r>
    </w:p>
    <w:p w14:paraId="41FD89E7" w14:textId="77777777" w:rsidR="00BE5E37" w:rsidRPr="00093612" w:rsidRDefault="00BE5E37" w:rsidP="00BE5E37">
      <w:pPr>
        <w:ind w:left="720"/>
        <w:rPr>
          <w:color w:val="000000"/>
        </w:rPr>
      </w:pPr>
      <w:r w:rsidRPr="00093612">
        <w:rPr>
          <w:b/>
          <w:bCs/>
          <w:color w:val="000000"/>
        </w:rPr>
        <w:t>Nancy</w:t>
      </w:r>
      <w:r w:rsidRPr="00093612">
        <w:rPr>
          <w:color w:val="000000"/>
        </w:rPr>
        <w:t>: “I don’t think it affects their learning much, as I said they still seem to be able to concentrate.”</w:t>
      </w:r>
    </w:p>
    <w:p w14:paraId="36A02C33" w14:textId="77777777" w:rsidR="00BE5E37" w:rsidRPr="00093612" w:rsidRDefault="00BE5E37" w:rsidP="00BE5E37">
      <w:pPr>
        <w:ind w:left="720"/>
        <w:rPr>
          <w:color w:val="000000"/>
        </w:rPr>
      </w:pPr>
      <w:r w:rsidRPr="00093612">
        <w:rPr>
          <w:b/>
          <w:bCs/>
          <w:color w:val="000000"/>
        </w:rPr>
        <w:t>Mentor</w:t>
      </w:r>
      <w:r w:rsidRPr="00093612">
        <w:rPr>
          <w:color w:val="000000"/>
        </w:rPr>
        <w:t>: “I’m not sure I agree with you there, but before I explain why</w:t>
      </w:r>
      <w:r>
        <w:rPr>
          <w:color w:val="000000"/>
        </w:rPr>
        <w:t>,</w:t>
      </w:r>
      <w:r w:rsidRPr="00093612">
        <w:rPr>
          <w:color w:val="000000"/>
        </w:rPr>
        <w:t xml:space="preserve"> tell me what you can remember about the simple model of memory.”</w:t>
      </w:r>
    </w:p>
    <w:p w14:paraId="39CC6CBB" w14:textId="77777777" w:rsidR="00BE5E37" w:rsidRPr="00093612" w:rsidRDefault="00BE5E37" w:rsidP="00BE5E37">
      <w:pPr>
        <w:ind w:left="720"/>
        <w:rPr>
          <w:color w:val="000000"/>
        </w:rPr>
      </w:pPr>
      <w:r w:rsidRPr="00093612">
        <w:rPr>
          <w:b/>
          <w:bCs/>
          <w:color w:val="000000"/>
        </w:rPr>
        <w:t>Nancy</w:t>
      </w:r>
      <w:r w:rsidRPr="00093612">
        <w:rPr>
          <w:color w:val="000000"/>
        </w:rPr>
        <w:t xml:space="preserve">: “Erm, well I remember that memory can be thought of as being split into working memory and long-term memory, and that working memory is limited.  And that long-term memory is where all your </w:t>
      </w:r>
      <w:r w:rsidRPr="00093612">
        <w:rPr>
          <w:color w:val="000000"/>
        </w:rPr>
        <w:lastRenderedPageBreak/>
        <w:t xml:space="preserve">knowledge and skills are stored.  If you have too many things in working memory, then it gets </w:t>
      </w:r>
      <w:proofErr w:type="gramStart"/>
      <w:r w:rsidRPr="00093612">
        <w:rPr>
          <w:color w:val="000000"/>
        </w:rPr>
        <w:t>overloaded</w:t>
      </w:r>
      <w:proofErr w:type="gramEnd"/>
      <w:r w:rsidRPr="00093612">
        <w:rPr>
          <w:color w:val="000000"/>
        </w:rPr>
        <w:t xml:space="preserve"> and you won’t remember.  That’s why we have to break things down to teach them.”</w:t>
      </w:r>
    </w:p>
    <w:p w14:paraId="7274115B" w14:textId="77777777" w:rsidR="00BE5E37" w:rsidRPr="00093612" w:rsidRDefault="00BE5E37" w:rsidP="00BE5E37">
      <w:pPr>
        <w:ind w:left="720"/>
        <w:rPr>
          <w:color w:val="000000"/>
        </w:rPr>
      </w:pPr>
      <w:r w:rsidRPr="00093612">
        <w:rPr>
          <w:b/>
          <w:bCs/>
          <w:color w:val="000000"/>
        </w:rPr>
        <w:t>Mentor</w:t>
      </w:r>
      <w:r w:rsidRPr="00093612">
        <w:rPr>
          <w:color w:val="000000"/>
        </w:rPr>
        <w:t>: “Great explanation, you’ve remembered loads.  There’s another thing that is important: it is our attention that controls what information goes into working memory.  Because working memory is limited, we can’t pay attention to everything going on in the environment around us.  Our attention decides what gets into working memory in the first place, and therefore what has a chance of getting into long-term memory.</w:t>
      </w:r>
    </w:p>
    <w:p w14:paraId="69CABE93" w14:textId="77777777" w:rsidR="00BE5E37" w:rsidRPr="00093612" w:rsidRDefault="00BE5E37" w:rsidP="00BE5E37">
      <w:pPr>
        <w:ind w:left="720"/>
        <w:rPr>
          <w:color w:val="000000"/>
        </w:rPr>
      </w:pPr>
      <w:r w:rsidRPr="00093612">
        <w:rPr>
          <w:color w:val="000000"/>
        </w:rPr>
        <w:t xml:space="preserve">Pupils </w:t>
      </w:r>
      <w:r>
        <w:rPr>
          <w:color w:val="000000"/>
        </w:rPr>
        <w:t>finishing off their work</w:t>
      </w:r>
      <w:r w:rsidRPr="00093612">
        <w:rPr>
          <w:color w:val="000000"/>
        </w:rPr>
        <w:t xml:space="preserve"> is likely to be taking up some of their working memory.  They might cope with this if what you are talking about is familiar and simple, but as soon as it gets a little bit harder, working memory can get overloaded.  Remind me why that matters again?”</w:t>
      </w:r>
    </w:p>
    <w:p w14:paraId="21FE0A9C" w14:textId="77777777" w:rsidR="00BE5E37" w:rsidRPr="00093612" w:rsidRDefault="00BE5E37" w:rsidP="00BE5E37">
      <w:pPr>
        <w:ind w:left="720"/>
        <w:rPr>
          <w:color w:val="000000"/>
        </w:rPr>
      </w:pPr>
      <w:r w:rsidRPr="00093612">
        <w:rPr>
          <w:b/>
          <w:bCs/>
          <w:color w:val="000000"/>
        </w:rPr>
        <w:t>Nancy</w:t>
      </w:r>
      <w:r w:rsidRPr="00093612">
        <w:rPr>
          <w:color w:val="000000"/>
        </w:rPr>
        <w:t xml:space="preserve">: “If information doesn’t get into working </w:t>
      </w:r>
      <w:proofErr w:type="gramStart"/>
      <w:r w:rsidRPr="00093612">
        <w:rPr>
          <w:color w:val="000000"/>
        </w:rPr>
        <w:t>memory</w:t>
      </w:r>
      <w:proofErr w:type="gramEnd"/>
      <w:r w:rsidRPr="00093612">
        <w:rPr>
          <w:color w:val="000000"/>
        </w:rPr>
        <w:t xml:space="preserve"> then we can’t think about it so it can’t become part of long-term memory.”</w:t>
      </w:r>
    </w:p>
    <w:p w14:paraId="29E9CA28" w14:textId="77777777" w:rsidR="00BE5E37" w:rsidRPr="00093612" w:rsidRDefault="00BE5E37" w:rsidP="00BE5E37">
      <w:pPr>
        <w:ind w:left="720"/>
        <w:rPr>
          <w:color w:val="000000"/>
        </w:rPr>
      </w:pPr>
      <w:r w:rsidRPr="00093612">
        <w:rPr>
          <w:b/>
          <w:bCs/>
          <w:color w:val="000000"/>
        </w:rPr>
        <w:t>Mentor</w:t>
      </w:r>
      <w:r w:rsidRPr="00093612">
        <w:rPr>
          <w:color w:val="000000"/>
        </w:rPr>
        <w:t>: “Exactly.  Let me give you a non-teaching example to try and make it clearer.  I know you cycle to school – how hard is it to think about something tricky whilst cycling?  Perhaps planning your route to somewhere you’ve only been to once or twice whilst riding?”</w:t>
      </w:r>
    </w:p>
    <w:p w14:paraId="08FD1EF3" w14:textId="77777777" w:rsidR="00BE5E37" w:rsidRPr="00093612" w:rsidRDefault="00BE5E37" w:rsidP="00BE5E37">
      <w:pPr>
        <w:ind w:left="720"/>
        <w:rPr>
          <w:color w:val="000000"/>
        </w:rPr>
      </w:pPr>
      <w:r w:rsidRPr="00093612">
        <w:rPr>
          <w:b/>
          <w:bCs/>
          <w:color w:val="000000"/>
        </w:rPr>
        <w:t>Nancy</w:t>
      </w:r>
      <w:r w:rsidRPr="00093612">
        <w:rPr>
          <w:color w:val="000000"/>
        </w:rPr>
        <w:t xml:space="preserve">: “Ah, yep now I understand!  That’s </w:t>
      </w:r>
      <w:proofErr w:type="gramStart"/>
      <w:r w:rsidRPr="00093612">
        <w:rPr>
          <w:color w:val="000000"/>
        </w:rPr>
        <w:t>really difficult</w:t>
      </w:r>
      <w:proofErr w:type="gramEnd"/>
      <w:r w:rsidRPr="00093612">
        <w:rPr>
          <w:color w:val="000000"/>
        </w:rPr>
        <w:t>, even though I find it easy if I’m not cycling.  I guess if I’d been</w:t>
      </w:r>
      <w:r>
        <w:rPr>
          <w:color w:val="000000"/>
        </w:rPr>
        <w:t xml:space="preserve"> finishing an email</w:t>
      </w:r>
      <w:r w:rsidRPr="00093612">
        <w:rPr>
          <w:color w:val="000000"/>
        </w:rPr>
        <w:t xml:space="preserve"> whilst you were explaining that would have made things harder too.”</w:t>
      </w:r>
    </w:p>
    <w:p w14:paraId="71990F84" w14:textId="42C20DF2" w:rsidR="00BE5E37" w:rsidRDefault="00BE5E37" w:rsidP="00BE5E37">
      <w:pPr>
        <w:ind w:left="720"/>
        <w:rPr>
          <w:rFonts w:eastAsia="Calibri" w:cstheme="minorHAnsi"/>
          <w:color w:val="000000"/>
        </w:rPr>
      </w:pPr>
      <w:r w:rsidRPr="00093612">
        <w:rPr>
          <w:rFonts w:eastAsia="Calibri" w:cstheme="minorHAnsi"/>
          <w:b/>
          <w:bCs/>
          <w:color w:val="000000"/>
        </w:rPr>
        <w:t>Mentor</w:t>
      </w:r>
      <w:r w:rsidRPr="00093612">
        <w:rPr>
          <w:rFonts w:eastAsia="Calibri" w:cstheme="minorHAnsi"/>
          <w:color w:val="000000"/>
        </w:rPr>
        <w:t>: “Excellent, now let’s have a look at an action step linked to this that we can practise.”</w:t>
      </w:r>
    </w:p>
    <w:p w14:paraId="24E8D6F2" w14:textId="77777777" w:rsidR="00BE5E37" w:rsidRPr="00F92FE0" w:rsidRDefault="00BE5E37" w:rsidP="00BE5E37">
      <w:pPr>
        <w:rPr>
          <w:rFonts w:eastAsia="Calibri" w:cstheme="minorHAnsi"/>
          <w:b/>
          <w:bCs/>
          <w:color w:val="E94B57"/>
        </w:rPr>
      </w:pPr>
      <w:r w:rsidRPr="00F92FE0">
        <w:rPr>
          <w:rFonts w:eastAsia="Calibri" w:cstheme="minorHAnsi"/>
          <w:b/>
          <w:bCs/>
          <w:color w:val="E94B57"/>
        </w:rPr>
        <w:t>Conclusion</w:t>
      </w:r>
    </w:p>
    <w:p w14:paraId="138ACA5F" w14:textId="77777777" w:rsidR="00BE5E37" w:rsidRPr="00093612" w:rsidRDefault="00BE5E37" w:rsidP="00BE5E37">
      <w:pPr>
        <w:rPr>
          <w:rFonts w:eastAsia="Calibri" w:cstheme="minorHAnsi"/>
          <w:color w:val="000000"/>
        </w:rPr>
      </w:pPr>
      <w:r w:rsidRPr="00093612">
        <w:rPr>
          <w:rFonts w:eastAsia="Calibri" w:cstheme="minorHAnsi"/>
          <w:color w:val="000000"/>
        </w:rPr>
        <w:t xml:space="preserve">Throughout this scenario, I was able to structure my explanation by focusing on the following module principles: </w:t>
      </w:r>
    </w:p>
    <w:p w14:paraId="4E826ACA" w14:textId="77777777" w:rsidR="00BE5E37" w:rsidRPr="00093612" w:rsidRDefault="00BE5E37" w:rsidP="001F683C">
      <w:pPr>
        <w:pStyle w:val="Bodycopy"/>
        <w:numPr>
          <w:ilvl w:val="0"/>
          <w:numId w:val="26"/>
        </w:numPr>
        <w:spacing w:before="160"/>
        <w:ind w:left="1077" w:hanging="357"/>
        <w:contextualSpacing/>
        <w:rPr>
          <w:color w:val="000000"/>
        </w:rPr>
      </w:pPr>
      <w:r w:rsidRPr="00093612">
        <w:rPr>
          <w:b/>
          <w:bCs/>
          <w:color w:val="000000"/>
        </w:rPr>
        <w:t>Learners are learners</w:t>
      </w:r>
      <w:r w:rsidRPr="00093612">
        <w:rPr>
          <w:color w:val="000000"/>
        </w:rPr>
        <w:t xml:space="preserve">: the implications </w:t>
      </w:r>
      <w:r>
        <w:rPr>
          <w:color w:val="000000"/>
        </w:rPr>
        <w:t>of the science of learning</w:t>
      </w:r>
      <w:r w:rsidRPr="00093612">
        <w:rPr>
          <w:color w:val="000000"/>
        </w:rPr>
        <w:t xml:space="preserve"> apply to pupils, teachers, leaders and self.</w:t>
      </w:r>
    </w:p>
    <w:p w14:paraId="7C479DC6" w14:textId="77777777" w:rsidR="00BE5E37" w:rsidRPr="00093612" w:rsidRDefault="00BE5E37" w:rsidP="001F683C">
      <w:pPr>
        <w:pStyle w:val="Bodycopy"/>
        <w:numPr>
          <w:ilvl w:val="0"/>
          <w:numId w:val="26"/>
        </w:numPr>
        <w:spacing w:before="160"/>
        <w:ind w:left="1077" w:hanging="357"/>
        <w:contextualSpacing/>
        <w:rPr>
          <w:color w:val="000000"/>
        </w:rPr>
      </w:pPr>
      <w:r w:rsidRPr="00093612">
        <w:rPr>
          <w:b/>
          <w:bCs/>
          <w:color w:val="000000"/>
        </w:rPr>
        <w:t>Guide attention</w:t>
      </w:r>
      <w:r w:rsidRPr="00093612">
        <w:rPr>
          <w:color w:val="000000"/>
        </w:rPr>
        <w:t>: limit distractions, direct attention and carefully consider the design of activities</w:t>
      </w:r>
    </w:p>
    <w:p w14:paraId="627C9F53" w14:textId="77777777" w:rsidR="00BE5E37" w:rsidRPr="00093612" w:rsidRDefault="00BE5E37" w:rsidP="001F683C">
      <w:pPr>
        <w:pStyle w:val="Bodycopy"/>
        <w:numPr>
          <w:ilvl w:val="0"/>
          <w:numId w:val="26"/>
        </w:numPr>
        <w:spacing w:before="160"/>
        <w:ind w:left="1077" w:hanging="357"/>
        <w:contextualSpacing/>
        <w:rPr>
          <w:color w:val="000000"/>
        </w:rPr>
      </w:pPr>
      <w:r w:rsidRPr="00093612">
        <w:rPr>
          <w:b/>
          <w:bCs/>
          <w:color w:val="000000"/>
        </w:rPr>
        <w:t>Prior knowledge considered</w:t>
      </w:r>
      <w:r w:rsidRPr="00093612">
        <w:rPr>
          <w:color w:val="000000"/>
        </w:rPr>
        <w:t>: professional development should start from what teachers know and can do, and be adapted to teachers’ developing expertise</w:t>
      </w:r>
    </w:p>
    <w:p w14:paraId="61F930A8" w14:textId="77777777" w:rsidR="00BE5E37" w:rsidRPr="00093612" w:rsidRDefault="00BE5E37" w:rsidP="001F683C">
      <w:pPr>
        <w:pStyle w:val="Bodycopy"/>
        <w:numPr>
          <w:ilvl w:val="0"/>
          <w:numId w:val="26"/>
        </w:numPr>
        <w:spacing w:before="160"/>
        <w:ind w:left="1077" w:hanging="357"/>
        <w:contextualSpacing/>
        <w:rPr>
          <w:color w:val="000000"/>
        </w:rPr>
      </w:pPr>
      <w:r w:rsidRPr="00093612">
        <w:rPr>
          <w:b/>
          <w:bCs/>
          <w:color w:val="000000"/>
        </w:rPr>
        <w:t>Break it down</w:t>
      </w:r>
      <w:r w:rsidRPr="00093612">
        <w:rPr>
          <w:color w:val="000000"/>
        </w:rPr>
        <w:t>: Working memory is limited.  Break knowledge down and plan for it to be introduced and practised in small steps. This can help teachers and pupils to gradually build mental models of increasing complexity.</w:t>
      </w:r>
    </w:p>
    <w:p w14:paraId="2FCC8063" w14:textId="77777777" w:rsidR="00BE5E37" w:rsidRPr="00093612" w:rsidRDefault="00BE5E37" w:rsidP="00BE5E37">
      <w:pPr>
        <w:pStyle w:val="Bodycopy"/>
        <w:rPr>
          <w:color w:val="000000"/>
        </w:rPr>
      </w:pPr>
    </w:p>
    <w:p w14:paraId="53662A42" w14:textId="16B5D255" w:rsidR="00BE5E37" w:rsidRPr="00093612" w:rsidRDefault="00290561" w:rsidP="00BE5E37">
      <w:pPr>
        <w:pStyle w:val="Documenttitle"/>
        <w:rPr>
          <w:color w:val="000000"/>
          <w:sz w:val="28"/>
          <w:szCs w:val="18"/>
        </w:rPr>
      </w:pPr>
      <w:r>
        <w:rPr>
          <w:color w:val="000000"/>
          <w:sz w:val="28"/>
          <w:szCs w:val="18"/>
        </w:rPr>
        <w:t>Reflection</w:t>
      </w:r>
    </w:p>
    <w:p w14:paraId="11700D15" w14:textId="77777777" w:rsidR="00BE5E37" w:rsidRPr="00BE5E37" w:rsidRDefault="00BE5E37" w:rsidP="001F683C">
      <w:pPr>
        <w:pStyle w:val="ListParagraph"/>
        <w:numPr>
          <w:ilvl w:val="0"/>
          <w:numId w:val="46"/>
        </w:numPr>
        <w:spacing w:before="160" w:line="257" w:lineRule="auto"/>
        <w:contextualSpacing w:val="0"/>
        <w:rPr>
          <w:rFonts w:eastAsia="Calibri" w:cstheme="minorHAnsi"/>
          <w:color w:val="000000"/>
        </w:rPr>
      </w:pPr>
      <w:r w:rsidRPr="00BE5E37">
        <w:rPr>
          <w:rFonts w:eastAsia="Calibri" w:cstheme="minorHAnsi"/>
          <w:color w:val="000000"/>
        </w:rPr>
        <w:t>How does the leader consider prior knowledge?</w:t>
      </w:r>
    </w:p>
    <w:p w14:paraId="12B28FB6" w14:textId="77777777" w:rsidR="00BE5E37" w:rsidRPr="00BE5E37" w:rsidRDefault="00BE5E37" w:rsidP="001F683C">
      <w:pPr>
        <w:pStyle w:val="ListParagraph"/>
        <w:numPr>
          <w:ilvl w:val="0"/>
          <w:numId w:val="46"/>
        </w:numPr>
        <w:spacing w:before="160" w:line="257" w:lineRule="auto"/>
        <w:contextualSpacing w:val="0"/>
        <w:rPr>
          <w:rFonts w:eastAsia="Calibri" w:cstheme="minorHAnsi"/>
          <w:color w:val="000000"/>
        </w:rPr>
      </w:pPr>
      <w:r w:rsidRPr="00BE5E37">
        <w:rPr>
          <w:rFonts w:eastAsia="Calibri" w:cstheme="minorHAnsi"/>
          <w:color w:val="000000"/>
        </w:rPr>
        <w:t>How does the leader guide the teacher’s attention?</w:t>
      </w:r>
    </w:p>
    <w:p w14:paraId="673FEB9E" w14:textId="2947AED3" w:rsidR="00BE5E37" w:rsidRDefault="00BE5E37" w:rsidP="001F683C">
      <w:pPr>
        <w:pStyle w:val="ListParagraph"/>
        <w:numPr>
          <w:ilvl w:val="0"/>
          <w:numId w:val="46"/>
        </w:numPr>
        <w:spacing w:before="160" w:line="257" w:lineRule="auto"/>
        <w:contextualSpacing w:val="0"/>
        <w:rPr>
          <w:rFonts w:eastAsia="Calibri" w:cstheme="minorHAnsi"/>
          <w:color w:val="000000"/>
        </w:rPr>
      </w:pPr>
      <w:r w:rsidRPr="00BE5E37">
        <w:rPr>
          <w:rFonts w:eastAsia="Calibri" w:cstheme="minorHAnsi"/>
          <w:color w:val="000000"/>
        </w:rPr>
        <w:t>What might the leader do differently if this were a non-example of learners are learners?</w:t>
      </w:r>
    </w:p>
    <w:p w14:paraId="3E0A8F52" w14:textId="7662324B" w:rsidR="00BE5E37" w:rsidRDefault="00BE5E37" w:rsidP="00BE5E37">
      <w:pPr>
        <w:spacing w:before="160" w:line="257" w:lineRule="auto"/>
        <w:rPr>
          <w:rFonts w:eastAsia="Calibri" w:cstheme="minorHAnsi"/>
          <w:color w:val="000000"/>
        </w:rPr>
      </w:pPr>
    </w:p>
    <w:p w14:paraId="30305FBB" w14:textId="4AD565C5" w:rsidR="00BE5E37" w:rsidRDefault="00BE5E37" w:rsidP="00BE5E37">
      <w:pPr>
        <w:spacing w:before="160" w:line="257" w:lineRule="auto"/>
        <w:rPr>
          <w:rFonts w:eastAsia="Calibri" w:cstheme="minorHAnsi"/>
          <w:color w:val="000000"/>
        </w:rPr>
      </w:pPr>
    </w:p>
    <w:p w14:paraId="20994DDB" w14:textId="0E55A345" w:rsidR="00BE5E37" w:rsidRDefault="00BE5E37" w:rsidP="00BE5E37">
      <w:pPr>
        <w:pStyle w:val="CommentText"/>
        <w:rPr>
          <w:b/>
          <w:bCs/>
          <w:color w:val="E94B58" w:themeColor="accent2"/>
          <w:sz w:val="24"/>
          <w:szCs w:val="24"/>
        </w:rPr>
      </w:pPr>
      <w:r w:rsidRPr="00E55079">
        <w:rPr>
          <w:b/>
          <w:bCs/>
          <w:color w:val="E94B58" w:themeColor="accent2"/>
          <w:sz w:val="24"/>
          <w:szCs w:val="24"/>
        </w:rPr>
        <w:lastRenderedPageBreak/>
        <w:t>Reflect</w:t>
      </w:r>
      <w:r>
        <w:rPr>
          <w:b/>
          <w:bCs/>
          <w:color w:val="E94B58" w:themeColor="accent2"/>
          <w:sz w:val="24"/>
          <w:szCs w:val="24"/>
        </w:rPr>
        <w:t>ion</w:t>
      </w:r>
    </w:p>
    <w:p w14:paraId="344C8E25" w14:textId="12D6C598" w:rsidR="00BE5E37" w:rsidRPr="00BE5E37" w:rsidRDefault="00BE5E37" w:rsidP="001F683C">
      <w:pPr>
        <w:pStyle w:val="ListParagraph"/>
        <w:numPr>
          <w:ilvl w:val="0"/>
          <w:numId w:val="47"/>
        </w:numPr>
        <w:spacing w:after="0" w:line="240" w:lineRule="auto"/>
        <w:rPr>
          <w:rFonts w:ascii="Calibri" w:eastAsia="+mn-ea" w:hAnsi="Calibri" w:cs="+mn-cs"/>
          <w:color w:val="000000"/>
          <w:kern w:val="24"/>
          <w:szCs w:val="44"/>
          <w:lang w:eastAsia="en-GB"/>
        </w:rPr>
      </w:pPr>
      <w:r w:rsidRPr="00BE5E37">
        <w:rPr>
          <w:rFonts w:ascii="Calibri" w:eastAsia="+mn-ea" w:hAnsi="Calibri" w:cs="+mn-cs"/>
          <w:color w:val="000000"/>
          <w:kern w:val="24"/>
          <w:szCs w:val="44"/>
          <w:lang w:eastAsia="en-GB"/>
        </w:rPr>
        <w:t xml:space="preserve">What is helpful about the </w:t>
      </w:r>
      <w:r w:rsidR="00290561">
        <w:rPr>
          <w:rFonts w:ascii="Calibri" w:eastAsia="+mn-ea" w:hAnsi="Calibri" w:cs="+mn-cs"/>
          <w:color w:val="000000"/>
          <w:kern w:val="24"/>
          <w:szCs w:val="44"/>
          <w:lang w:eastAsia="en-GB"/>
        </w:rPr>
        <w:t>Reflection</w:t>
      </w:r>
      <w:r w:rsidRPr="00BE5E37">
        <w:rPr>
          <w:rFonts w:ascii="Calibri" w:eastAsia="+mn-ea" w:hAnsi="Calibri" w:cs="+mn-cs"/>
          <w:color w:val="000000"/>
          <w:kern w:val="24"/>
          <w:szCs w:val="44"/>
          <w:lang w:eastAsia="en-GB"/>
        </w:rPr>
        <w:t xml:space="preserve"> section?</w:t>
      </w:r>
    </w:p>
    <w:p w14:paraId="77F60385" w14:textId="38C066EF" w:rsidR="00BE5E37" w:rsidRPr="00BE5E37" w:rsidRDefault="00BE5E37" w:rsidP="001F683C">
      <w:pPr>
        <w:pStyle w:val="ListParagraph"/>
        <w:numPr>
          <w:ilvl w:val="0"/>
          <w:numId w:val="47"/>
        </w:numPr>
        <w:spacing w:after="0" w:line="240" w:lineRule="auto"/>
        <w:rPr>
          <w:rFonts w:ascii="Times New Roman" w:eastAsia="Times New Roman" w:hAnsi="Times New Roman" w:cs="Times New Roman"/>
          <w:color w:val="E94B58"/>
          <w:szCs w:val="4"/>
          <w:lang w:eastAsia="en-GB"/>
        </w:rPr>
      </w:pPr>
      <w:r w:rsidRPr="00BE5E37">
        <w:rPr>
          <w:rFonts w:ascii="Calibri" w:eastAsia="+mn-ea" w:hAnsi="Calibri" w:cs="+mn-cs"/>
          <w:color w:val="000000"/>
          <w:kern w:val="24"/>
          <w:szCs w:val="44"/>
          <w:lang w:eastAsia="en-GB"/>
        </w:rPr>
        <w:t>How will the</w:t>
      </w:r>
      <w:r w:rsidR="00290561">
        <w:rPr>
          <w:rFonts w:ascii="Calibri" w:eastAsia="+mn-ea" w:hAnsi="Calibri" w:cs="+mn-cs"/>
          <w:color w:val="000000"/>
          <w:kern w:val="24"/>
          <w:szCs w:val="44"/>
          <w:lang w:eastAsia="en-GB"/>
        </w:rPr>
        <w:t xml:space="preserve"> Reflection</w:t>
      </w:r>
      <w:r w:rsidRPr="00BE5E37">
        <w:rPr>
          <w:rFonts w:ascii="Calibri" w:eastAsia="+mn-ea" w:hAnsi="Calibri" w:cs="+mn-cs"/>
          <w:color w:val="000000"/>
          <w:kern w:val="24"/>
          <w:szCs w:val="44"/>
          <w:lang w:eastAsia="en-GB"/>
        </w:rPr>
        <w:t xml:space="preserve"> section help to build your mental models?</w:t>
      </w:r>
    </w:p>
    <w:p w14:paraId="33F1FC9A" w14:textId="77777777" w:rsidR="00BE5E37" w:rsidRPr="00BE5E37" w:rsidRDefault="00BE5E37" w:rsidP="001F683C">
      <w:pPr>
        <w:pStyle w:val="ListParagraph"/>
        <w:numPr>
          <w:ilvl w:val="0"/>
          <w:numId w:val="47"/>
        </w:numPr>
        <w:spacing w:after="0" w:line="240" w:lineRule="auto"/>
        <w:rPr>
          <w:rFonts w:ascii="Times New Roman" w:eastAsia="Times New Roman" w:hAnsi="Times New Roman" w:cs="Times New Roman"/>
          <w:color w:val="E94B58"/>
          <w:szCs w:val="4"/>
          <w:lang w:eastAsia="en-GB"/>
        </w:rPr>
      </w:pPr>
      <w:r w:rsidRPr="00BE5E37">
        <w:rPr>
          <w:rFonts w:ascii="Calibri" w:eastAsia="+mn-ea" w:hAnsi="Calibri" w:cs="+mn-cs"/>
          <w:color w:val="000000"/>
          <w:kern w:val="24"/>
          <w:szCs w:val="44"/>
          <w:lang w:eastAsia="en-GB"/>
        </w:rPr>
        <w:t>Do you have any questions?</w:t>
      </w:r>
    </w:p>
    <w:p w14:paraId="77AE126D" w14:textId="6C5A83B6" w:rsidR="00BE5E37" w:rsidRDefault="00BE5E37" w:rsidP="00BE5E37">
      <w:pPr>
        <w:spacing w:before="160" w:line="257" w:lineRule="auto"/>
        <w:rPr>
          <w:rFonts w:eastAsia="Calibri" w:cstheme="minorHAnsi"/>
          <w:b/>
          <w:bCs/>
          <w:color w:val="000000"/>
        </w:rPr>
      </w:pPr>
      <w:r w:rsidRPr="00BE5E37">
        <w:rPr>
          <w:rFonts w:eastAsia="Calibri" w:cstheme="minorHAnsi"/>
          <w:b/>
          <w:bCs/>
          <w:color w:val="000000"/>
        </w:rPr>
        <w:t>Notes</w:t>
      </w:r>
    </w:p>
    <w:p w14:paraId="677BCF02" w14:textId="13C15D2A" w:rsidR="00BE5E37" w:rsidRDefault="00BE5E37" w:rsidP="00BE5E37">
      <w:pPr>
        <w:spacing w:before="160" w:line="257" w:lineRule="auto"/>
        <w:rPr>
          <w:rFonts w:eastAsia="Calibri" w:cstheme="minorHAnsi"/>
          <w:b/>
          <w:bCs/>
          <w:color w:val="000000"/>
        </w:rPr>
      </w:pPr>
    </w:p>
    <w:p w14:paraId="7C1FDB23" w14:textId="6D26C779" w:rsidR="00BE5E37" w:rsidRDefault="00BE5E37" w:rsidP="00BE5E37">
      <w:pPr>
        <w:spacing w:before="160" w:line="257" w:lineRule="auto"/>
        <w:rPr>
          <w:rFonts w:eastAsia="Calibri" w:cstheme="minorHAnsi"/>
          <w:b/>
          <w:bCs/>
          <w:color w:val="000000"/>
        </w:rPr>
      </w:pPr>
    </w:p>
    <w:p w14:paraId="03BF4D3E" w14:textId="5D0306BC" w:rsidR="00BE5E37" w:rsidRDefault="00BE5E37" w:rsidP="00BE5E37">
      <w:pPr>
        <w:spacing w:before="160" w:line="257" w:lineRule="auto"/>
        <w:rPr>
          <w:rFonts w:eastAsia="Calibri" w:cstheme="minorHAnsi"/>
          <w:b/>
          <w:bCs/>
          <w:color w:val="000000"/>
        </w:rPr>
      </w:pPr>
    </w:p>
    <w:p w14:paraId="58263183" w14:textId="4C4658EA" w:rsidR="00BE5E37" w:rsidRDefault="00BE5E37" w:rsidP="00BE5E37">
      <w:pPr>
        <w:spacing w:before="160" w:line="257" w:lineRule="auto"/>
        <w:rPr>
          <w:rFonts w:eastAsia="Calibri" w:cstheme="minorHAnsi"/>
          <w:b/>
          <w:bCs/>
          <w:color w:val="000000"/>
        </w:rPr>
      </w:pPr>
    </w:p>
    <w:p w14:paraId="41CDD92E" w14:textId="1111A131" w:rsidR="00BE5E37" w:rsidRDefault="00BE5E37" w:rsidP="00BE5E37">
      <w:pPr>
        <w:spacing w:before="160" w:line="257" w:lineRule="auto"/>
        <w:rPr>
          <w:rFonts w:eastAsia="Calibri" w:cstheme="minorHAnsi"/>
          <w:b/>
          <w:bCs/>
          <w:color w:val="000000"/>
        </w:rPr>
      </w:pPr>
    </w:p>
    <w:p w14:paraId="6C61825B" w14:textId="687351EF" w:rsidR="00BE5E37" w:rsidRDefault="00BE5E37" w:rsidP="00BE5E37">
      <w:pPr>
        <w:spacing w:before="160" w:line="257" w:lineRule="auto"/>
        <w:rPr>
          <w:rFonts w:eastAsia="Calibri" w:cstheme="minorHAnsi"/>
          <w:b/>
          <w:bCs/>
          <w:color w:val="000000"/>
        </w:rPr>
      </w:pPr>
    </w:p>
    <w:p w14:paraId="2B1B27ED" w14:textId="4BD76A5E" w:rsidR="00BE5E37" w:rsidRDefault="00BE5E37" w:rsidP="00BE5E37">
      <w:pPr>
        <w:spacing w:before="160" w:line="257" w:lineRule="auto"/>
        <w:rPr>
          <w:rFonts w:eastAsia="Calibri" w:cstheme="minorHAnsi"/>
          <w:b/>
          <w:bCs/>
          <w:color w:val="000000"/>
        </w:rPr>
      </w:pPr>
    </w:p>
    <w:p w14:paraId="221865A0" w14:textId="77777777" w:rsidR="00BE5E37" w:rsidRDefault="00BE5E37" w:rsidP="00BE5E37">
      <w:pPr>
        <w:spacing w:before="160" w:line="257" w:lineRule="auto"/>
        <w:rPr>
          <w:rFonts w:eastAsia="Calibri" w:cstheme="minorHAnsi"/>
          <w:b/>
          <w:bCs/>
          <w:color w:val="000000"/>
        </w:rPr>
      </w:pPr>
    </w:p>
    <w:p w14:paraId="78434A54" w14:textId="48877CEA" w:rsidR="00BE5E37" w:rsidRDefault="00BE5E37" w:rsidP="00BE5E37">
      <w:pPr>
        <w:spacing w:before="160" w:line="257" w:lineRule="auto"/>
        <w:rPr>
          <w:rFonts w:eastAsia="Calibri" w:cstheme="minorHAnsi"/>
          <w:b/>
          <w:bCs/>
          <w:color w:val="000000"/>
        </w:rPr>
      </w:pPr>
    </w:p>
    <w:p w14:paraId="07A2EDA6" w14:textId="77777777" w:rsidR="00BE5E37" w:rsidRPr="00245B5F" w:rsidRDefault="00BE5E37" w:rsidP="00BE5E37">
      <w:pPr>
        <w:pStyle w:val="CommentText"/>
        <w:rPr>
          <w:b/>
          <w:bCs/>
          <w:color w:val="E94B58" w:themeColor="accent2"/>
          <w:sz w:val="28"/>
          <w:szCs w:val="28"/>
        </w:rPr>
      </w:pPr>
      <w:r w:rsidRPr="00245B5F">
        <w:rPr>
          <w:b/>
          <w:bCs/>
          <w:color w:val="E94B58" w:themeColor="accent2"/>
          <w:sz w:val="28"/>
          <w:szCs w:val="28"/>
        </w:rPr>
        <w:t>Reflection</w:t>
      </w:r>
    </w:p>
    <w:p w14:paraId="1083BA32" w14:textId="2D051435" w:rsidR="00BE5E37" w:rsidRPr="0015692C" w:rsidRDefault="00BE5E37" w:rsidP="001F683C">
      <w:pPr>
        <w:numPr>
          <w:ilvl w:val="0"/>
          <w:numId w:val="9"/>
        </w:numPr>
        <w:spacing w:after="0" w:line="240" w:lineRule="auto"/>
        <w:ind w:left="426" w:hanging="284"/>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 xml:space="preserve">How does the </w:t>
      </w:r>
      <w:r>
        <w:rPr>
          <w:rFonts w:ascii="Calibri" w:eastAsia="+mn-ea" w:hAnsi="Calibri" w:cs="+mn-cs"/>
          <w:color w:val="000000"/>
          <w:kern w:val="24"/>
          <w:lang w:eastAsia="en-GB"/>
        </w:rPr>
        <w:t>Study</w:t>
      </w:r>
      <w:r w:rsidRPr="0015692C">
        <w:rPr>
          <w:rFonts w:ascii="Calibri" w:eastAsia="+mn-ea" w:hAnsi="Calibri" w:cs="+mn-cs"/>
          <w:color w:val="000000"/>
          <w:kern w:val="24"/>
          <w:lang w:eastAsia="en-GB"/>
        </w:rPr>
        <w:t xml:space="preserve"> Module help to build your mental model?</w:t>
      </w:r>
    </w:p>
    <w:p w14:paraId="288ACF2E" w14:textId="04743CE1" w:rsidR="00BE5E37" w:rsidRPr="0015692C" w:rsidRDefault="00BE5E37" w:rsidP="001F683C">
      <w:pPr>
        <w:numPr>
          <w:ilvl w:val="0"/>
          <w:numId w:val="9"/>
        </w:numPr>
        <w:spacing w:after="0" w:line="240" w:lineRule="auto"/>
        <w:ind w:left="426" w:hanging="284"/>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 xml:space="preserve">Do you have any questions about the </w:t>
      </w:r>
      <w:r>
        <w:rPr>
          <w:rFonts w:ascii="Calibri" w:eastAsia="+mn-ea" w:hAnsi="Calibri" w:cs="+mn-cs"/>
          <w:color w:val="000000"/>
          <w:kern w:val="24"/>
          <w:lang w:eastAsia="en-GB"/>
        </w:rPr>
        <w:t>Study</w:t>
      </w:r>
      <w:r w:rsidRPr="0015692C">
        <w:rPr>
          <w:rFonts w:ascii="Calibri" w:eastAsia="+mn-ea" w:hAnsi="Calibri" w:cs="+mn-cs"/>
          <w:color w:val="000000"/>
          <w:kern w:val="24"/>
          <w:lang w:eastAsia="en-GB"/>
        </w:rPr>
        <w:t xml:space="preserve"> Module?</w:t>
      </w:r>
    </w:p>
    <w:p w14:paraId="703AE855" w14:textId="36E4ED73" w:rsidR="00BE5E37" w:rsidRPr="00BE5E37" w:rsidRDefault="00BE5E37" w:rsidP="001F683C">
      <w:pPr>
        <w:numPr>
          <w:ilvl w:val="0"/>
          <w:numId w:val="9"/>
        </w:numPr>
        <w:spacing w:after="0" w:line="240" w:lineRule="auto"/>
        <w:ind w:left="426" w:hanging="284"/>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 xml:space="preserve">How can you make the most of the </w:t>
      </w:r>
      <w:r>
        <w:rPr>
          <w:rFonts w:ascii="Calibri" w:eastAsia="+mn-ea" w:hAnsi="Calibri" w:cs="+mn-cs"/>
          <w:color w:val="000000"/>
          <w:kern w:val="24"/>
          <w:lang w:eastAsia="en-GB"/>
        </w:rPr>
        <w:t>Study</w:t>
      </w:r>
      <w:r w:rsidRPr="0015692C">
        <w:rPr>
          <w:rFonts w:ascii="Calibri" w:eastAsia="+mn-ea" w:hAnsi="Calibri" w:cs="+mn-cs"/>
          <w:color w:val="000000"/>
          <w:kern w:val="24"/>
          <w:lang w:eastAsia="en-GB"/>
        </w:rPr>
        <w:t xml:space="preserve"> Module?</w:t>
      </w:r>
    </w:p>
    <w:p w14:paraId="07763776" w14:textId="5D3A65CF" w:rsidR="00BE5E37" w:rsidRDefault="00BE5E37" w:rsidP="00BE5E37">
      <w:pPr>
        <w:spacing w:after="0" w:line="240" w:lineRule="auto"/>
        <w:contextualSpacing/>
        <w:rPr>
          <w:rFonts w:ascii="Calibri" w:eastAsia="+mn-ea" w:hAnsi="Calibri" w:cs="+mn-cs"/>
          <w:color w:val="000000"/>
          <w:kern w:val="24"/>
          <w:lang w:eastAsia="en-GB"/>
        </w:rPr>
      </w:pPr>
    </w:p>
    <w:p w14:paraId="24609C07" w14:textId="253E774C" w:rsidR="00BE5E37" w:rsidRPr="00BE5E37" w:rsidRDefault="00BE5E37" w:rsidP="00BE5E37">
      <w:pPr>
        <w:spacing w:after="0" w:line="240" w:lineRule="auto"/>
        <w:contextualSpacing/>
        <w:rPr>
          <w:rFonts w:ascii="Times New Roman" w:eastAsia="Times New Roman" w:hAnsi="Times New Roman" w:cs="Times New Roman"/>
          <w:b/>
          <w:bCs/>
          <w:color w:val="E94B58"/>
          <w:lang w:eastAsia="en-GB"/>
        </w:rPr>
      </w:pPr>
      <w:r w:rsidRPr="00BE5E37">
        <w:rPr>
          <w:rFonts w:ascii="Calibri" w:eastAsia="+mn-ea" w:hAnsi="Calibri" w:cs="+mn-cs"/>
          <w:b/>
          <w:bCs/>
          <w:color w:val="000000"/>
          <w:kern w:val="24"/>
          <w:lang w:eastAsia="en-GB"/>
        </w:rPr>
        <w:t>Notes</w:t>
      </w:r>
    </w:p>
    <w:p w14:paraId="10CFF55A" w14:textId="522B1E88" w:rsidR="00BE5E37" w:rsidRDefault="00BE5E37" w:rsidP="00BE5E37">
      <w:pPr>
        <w:spacing w:before="160" w:line="257" w:lineRule="auto"/>
        <w:rPr>
          <w:rFonts w:eastAsia="Calibri" w:cstheme="minorHAnsi"/>
          <w:b/>
          <w:bCs/>
          <w:color w:val="000000"/>
        </w:rPr>
      </w:pPr>
    </w:p>
    <w:p w14:paraId="5B3F18DA" w14:textId="1EA94E0C" w:rsidR="00BE5E37" w:rsidRDefault="00BE5E37" w:rsidP="00BE5E37">
      <w:pPr>
        <w:spacing w:before="160" w:line="257" w:lineRule="auto"/>
        <w:rPr>
          <w:rFonts w:eastAsia="Calibri" w:cstheme="minorHAnsi"/>
          <w:b/>
          <w:bCs/>
          <w:color w:val="000000"/>
        </w:rPr>
      </w:pPr>
    </w:p>
    <w:p w14:paraId="6023D695" w14:textId="59EC031F" w:rsidR="00BE5E37" w:rsidRDefault="00BE5E37" w:rsidP="00BE5E37">
      <w:pPr>
        <w:spacing w:before="160" w:line="257" w:lineRule="auto"/>
        <w:rPr>
          <w:rFonts w:eastAsia="Calibri" w:cstheme="minorHAnsi"/>
          <w:b/>
          <w:bCs/>
          <w:color w:val="000000"/>
        </w:rPr>
      </w:pPr>
    </w:p>
    <w:p w14:paraId="4E4092CE" w14:textId="1E4CBACF" w:rsidR="00BE5E37" w:rsidRDefault="00BE5E37" w:rsidP="00BE5E37">
      <w:pPr>
        <w:spacing w:before="160" w:line="257" w:lineRule="auto"/>
        <w:rPr>
          <w:rFonts w:eastAsia="Calibri" w:cstheme="minorHAnsi"/>
          <w:b/>
          <w:bCs/>
          <w:color w:val="000000"/>
        </w:rPr>
      </w:pPr>
    </w:p>
    <w:p w14:paraId="00A7661A" w14:textId="3104B130" w:rsidR="00BE5E37" w:rsidRDefault="00BE5E37" w:rsidP="00BE5E37">
      <w:pPr>
        <w:spacing w:before="160" w:line="257" w:lineRule="auto"/>
        <w:rPr>
          <w:rFonts w:eastAsia="Calibri" w:cstheme="minorHAnsi"/>
          <w:b/>
          <w:bCs/>
          <w:color w:val="000000"/>
        </w:rPr>
      </w:pPr>
    </w:p>
    <w:p w14:paraId="1C0E4BB1" w14:textId="6B7A8EB1" w:rsidR="00BE5E37" w:rsidRDefault="00BE5E37" w:rsidP="00BE5E37">
      <w:pPr>
        <w:spacing w:before="160" w:line="257" w:lineRule="auto"/>
        <w:rPr>
          <w:rFonts w:eastAsia="Calibri" w:cstheme="minorHAnsi"/>
          <w:b/>
          <w:bCs/>
          <w:color w:val="000000"/>
        </w:rPr>
      </w:pPr>
    </w:p>
    <w:p w14:paraId="57C10623" w14:textId="23154941" w:rsidR="00BE5E37" w:rsidRDefault="00BE5E37" w:rsidP="00BE5E37">
      <w:pPr>
        <w:spacing w:before="160" w:line="257" w:lineRule="auto"/>
        <w:rPr>
          <w:rFonts w:eastAsia="Calibri" w:cstheme="minorHAnsi"/>
          <w:b/>
          <w:bCs/>
          <w:color w:val="000000"/>
        </w:rPr>
      </w:pPr>
    </w:p>
    <w:p w14:paraId="02A8029B" w14:textId="0278AC6F" w:rsidR="00BE5E37" w:rsidRDefault="00BE5E37" w:rsidP="00BE5E37">
      <w:pPr>
        <w:spacing w:before="160" w:line="257" w:lineRule="auto"/>
        <w:rPr>
          <w:rFonts w:eastAsia="Calibri" w:cstheme="minorHAnsi"/>
          <w:b/>
          <w:bCs/>
          <w:color w:val="000000"/>
        </w:rPr>
      </w:pPr>
    </w:p>
    <w:p w14:paraId="6A7BD3AC" w14:textId="2B746AE9" w:rsidR="00BE5E37" w:rsidRDefault="00BE5E37" w:rsidP="00BE5E37">
      <w:pPr>
        <w:spacing w:before="160" w:line="257" w:lineRule="auto"/>
        <w:rPr>
          <w:rFonts w:eastAsia="Calibri" w:cstheme="minorHAnsi"/>
          <w:b/>
          <w:bCs/>
          <w:color w:val="000000"/>
        </w:rPr>
      </w:pPr>
    </w:p>
    <w:p w14:paraId="2C364164" w14:textId="38775D83" w:rsidR="00BE5E37" w:rsidRDefault="00BE5E37" w:rsidP="00BE5E37">
      <w:pPr>
        <w:spacing w:before="160" w:line="257" w:lineRule="auto"/>
        <w:rPr>
          <w:rFonts w:eastAsia="Calibri" w:cstheme="minorHAnsi"/>
          <w:b/>
          <w:bCs/>
          <w:color w:val="000000"/>
        </w:rPr>
      </w:pPr>
    </w:p>
    <w:p w14:paraId="564B4FAB" w14:textId="223C2E3C" w:rsidR="00BE5E37" w:rsidRDefault="00BE5E37" w:rsidP="00BE5E37">
      <w:pPr>
        <w:spacing w:before="160" w:line="257" w:lineRule="auto"/>
        <w:rPr>
          <w:rFonts w:eastAsia="Calibri" w:cstheme="minorHAnsi"/>
          <w:b/>
          <w:bCs/>
          <w:color w:val="000000"/>
        </w:rPr>
      </w:pPr>
    </w:p>
    <w:p w14:paraId="79C688D6" w14:textId="507C802A" w:rsidR="00BE5E37" w:rsidRDefault="00BE5E37" w:rsidP="00BE5E37">
      <w:pPr>
        <w:spacing w:before="160" w:line="257" w:lineRule="auto"/>
        <w:rPr>
          <w:rFonts w:eastAsia="Calibri" w:cstheme="minorHAnsi"/>
          <w:b/>
          <w:bCs/>
          <w:color w:val="000000"/>
        </w:rPr>
      </w:pPr>
    </w:p>
    <w:p w14:paraId="250BF205" w14:textId="77777777" w:rsidR="00BE5E37" w:rsidRDefault="00BE5E37" w:rsidP="00BE5E37">
      <w:pPr>
        <w:pStyle w:val="CommentText"/>
        <w:rPr>
          <w:b/>
          <w:bCs/>
          <w:color w:val="E94B58" w:themeColor="accent2"/>
          <w:sz w:val="28"/>
          <w:szCs w:val="28"/>
        </w:rPr>
      </w:pPr>
      <w:r w:rsidRPr="006E4B3B">
        <w:rPr>
          <w:b/>
          <w:bCs/>
          <w:color w:val="E94B58" w:themeColor="accent2"/>
          <w:sz w:val="28"/>
          <w:szCs w:val="28"/>
        </w:rPr>
        <w:lastRenderedPageBreak/>
        <w:t>Application Module</w:t>
      </w:r>
    </w:p>
    <w:p w14:paraId="70A181EF" w14:textId="7B16F30D" w:rsidR="00BE5E37" w:rsidRDefault="00BE5E37" w:rsidP="00BE5E37">
      <w:pPr>
        <w:spacing w:before="160" w:line="257" w:lineRule="auto"/>
        <w:rPr>
          <w:rFonts w:eastAsia="Calibri" w:cstheme="minorHAnsi"/>
          <w:b/>
          <w:bCs/>
          <w:color w:val="000000"/>
        </w:rPr>
      </w:pPr>
      <w:r>
        <w:rPr>
          <w:rFonts w:ascii="Calibri" w:eastAsia="Calibri" w:hAnsi="Calibri" w:cs="Calibri"/>
          <w:b/>
          <w:bCs/>
          <w:noProof/>
          <w:sz w:val="32"/>
          <w:szCs w:val="32"/>
        </w:rPr>
        <w:drawing>
          <wp:inline distT="0" distB="0" distL="0" distR="0" wp14:anchorId="043F21B3" wp14:editId="04FC76EB">
            <wp:extent cx="6141720" cy="1697489"/>
            <wp:effectExtent l="0" t="0" r="0" b="0"/>
            <wp:docPr id="1614363113" name="Picture 16143631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lide87.PNG"/>
                    <pic:cNvPicPr/>
                  </pic:nvPicPr>
                  <pic:blipFill rotWithShape="1">
                    <a:blip r:embed="rId46">
                      <a:extLst>
                        <a:ext uri="{28A0092B-C50C-407E-A947-70E740481C1C}">
                          <a14:useLocalDpi xmlns:a14="http://schemas.microsoft.com/office/drawing/2010/main" val="0"/>
                        </a:ext>
                      </a:extLst>
                    </a:blip>
                    <a:srcRect l="12699" t="63214" r="12437"/>
                    <a:stretch/>
                  </pic:blipFill>
                  <pic:spPr bwMode="auto">
                    <a:xfrm>
                      <a:off x="0" y="0"/>
                      <a:ext cx="6156671" cy="1701621"/>
                    </a:xfrm>
                    <a:prstGeom prst="rect">
                      <a:avLst/>
                    </a:prstGeom>
                    <a:ln>
                      <a:noFill/>
                    </a:ln>
                    <a:extLst>
                      <a:ext uri="{53640926-AAD7-44D8-BBD7-CCE9431645EC}">
                        <a14:shadowObscured xmlns:a14="http://schemas.microsoft.com/office/drawing/2010/main"/>
                      </a:ext>
                    </a:extLst>
                  </pic:spPr>
                </pic:pic>
              </a:graphicData>
            </a:graphic>
          </wp:inline>
        </w:drawing>
      </w:r>
    </w:p>
    <w:p w14:paraId="61B9A24E" w14:textId="77777777" w:rsidR="00BE5E37" w:rsidRPr="0089604C" w:rsidRDefault="00BE5E37" w:rsidP="00BE5E37">
      <w:pPr>
        <w:spacing w:after="0" w:line="240" w:lineRule="auto"/>
        <w:contextualSpacing/>
        <w:rPr>
          <w:rFonts w:ascii="Calibri" w:eastAsia="+mn-ea" w:hAnsi="Calibri" w:cs="+mn-cs"/>
          <w:b/>
          <w:bCs/>
          <w:kern w:val="24"/>
          <w:sz w:val="32"/>
          <w:szCs w:val="28"/>
          <w:lang w:eastAsia="en-GB"/>
        </w:rPr>
      </w:pPr>
      <w:r w:rsidRPr="0089604C">
        <w:rPr>
          <w:rFonts w:ascii="Calibri" w:eastAsia="+mn-ea" w:hAnsi="Calibri" w:cs="+mn-cs"/>
          <w:b/>
          <w:bCs/>
          <w:kern w:val="24"/>
          <w:sz w:val="32"/>
          <w:szCs w:val="28"/>
          <w:lang w:eastAsia="en-GB"/>
        </w:rPr>
        <w:t>Re-analyse</w:t>
      </w:r>
    </w:p>
    <w:p w14:paraId="29946BE5" w14:textId="6589691C" w:rsidR="00BE5E37" w:rsidRPr="004E6FE0" w:rsidRDefault="00BE5E37" w:rsidP="00BE5E37">
      <w:pPr>
        <w:spacing w:after="0" w:line="240" w:lineRule="auto"/>
        <w:contextualSpacing/>
        <w:rPr>
          <w:rFonts w:ascii="Times New Roman" w:eastAsia="Times New Roman" w:hAnsi="Times New Roman" w:cs="Times New Roman"/>
          <w:color w:val="E94B58"/>
          <w:lang w:eastAsia="en-GB"/>
        </w:rPr>
      </w:pPr>
      <w:r w:rsidRPr="00D13A56">
        <w:rPr>
          <w:rFonts w:ascii="Calibri" w:eastAsia="+mn-ea" w:hAnsi="Calibri" w:cs="+mn-cs"/>
          <w:b/>
          <w:bCs/>
          <w:color w:val="000000"/>
          <w:kern w:val="24"/>
          <w:lang w:eastAsia="en-GB"/>
        </w:rPr>
        <w:t>Task:</w:t>
      </w:r>
      <w:r>
        <w:rPr>
          <w:rFonts w:ascii="Calibri" w:eastAsia="+mn-ea" w:hAnsi="Calibri" w:cs="+mn-cs"/>
          <w:color w:val="000000"/>
          <w:kern w:val="24"/>
          <w:lang w:eastAsia="en-GB"/>
        </w:rPr>
        <w:t xml:space="preserve"> </w:t>
      </w:r>
      <w:r w:rsidRPr="004E6FE0">
        <w:rPr>
          <w:rFonts w:ascii="Calibri" w:eastAsia="+mn-ea" w:hAnsi="Calibri" w:cs="+mn-cs"/>
          <w:color w:val="000000"/>
          <w:kern w:val="24"/>
          <w:lang w:eastAsia="en-GB"/>
        </w:rPr>
        <w:t xml:space="preserve">Discuss the </w:t>
      </w:r>
      <w:r w:rsidR="00290561">
        <w:rPr>
          <w:rFonts w:ascii="Calibri" w:eastAsia="+mn-ea" w:hAnsi="Calibri" w:cs="+mn-cs"/>
          <w:color w:val="000000"/>
          <w:kern w:val="24"/>
          <w:lang w:eastAsia="en-GB"/>
        </w:rPr>
        <w:t>Reflection</w:t>
      </w:r>
      <w:r>
        <w:rPr>
          <w:rFonts w:ascii="Calibri" w:eastAsia="+mn-ea" w:hAnsi="Calibri" w:cs="+mn-cs"/>
          <w:color w:val="000000"/>
          <w:kern w:val="24"/>
          <w:lang w:eastAsia="en-GB"/>
        </w:rPr>
        <w:t xml:space="preserve"> </w:t>
      </w:r>
      <w:r w:rsidRPr="004E6FE0">
        <w:rPr>
          <w:rFonts w:ascii="Calibri" w:eastAsia="+mn-ea" w:hAnsi="Calibri" w:cs="+mn-cs"/>
          <w:color w:val="000000"/>
          <w:kern w:val="24"/>
          <w:lang w:eastAsia="en-GB"/>
        </w:rPr>
        <w:t xml:space="preserve">questions </w:t>
      </w:r>
      <w:r>
        <w:rPr>
          <w:rFonts w:ascii="Calibri" w:eastAsia="+mn-ea" w:hAnsi="Calibri" w:cs="+mn-cs"/>
          <w:color w:val="000000"/>
          <w:kern w:val="24"/>
          <w:lang w:eastAsia="en-GB"/>
        </w:rPr>
        <w:t xml:space="preserve">from the </w:t>
      </w:r>
      <w:r w:rsidR="00290561">
        <w:rPr>
          <w:rFonts w:ascii="Calibri" w:eastAsia="+mn-ea" w:hAnsi="Calibri" w:cs="+mn-cs"/>
          <w:color w:val="000000"/>
          <w:kern w:val="24"/>
          <w:lang w:eastAsia="en-GB"/>
        </w:rPr>
        <w:t>Study</w:t>
      </w:r>
      <w:r>
        <w:rPr>
          <w:rFonts w:ascii="Calibri" w:eastAsia="+mn-ea" w:hAnsi="Calibri" w:cs="+mn-cs"/>
          <w:color w:val="000000"/>
          <w:kern w:val="24"/>
          <w:lang w:eastAsia="en-GB"/>
        </w:rPr>
        <w:t xml:space="preserve"> Module</w:t>
      </w:r>
      <w:r w:rsidRPr="004E6FE0">
        <w:rPr>
          <w:rFonts w:ascii="Calibri" w:eastAsia="+mn-ea" w:hAnsi="Calibri" w:cs="+mn-cs"/>
          <w:color w:val="000000"/>
          <w:kern w:val="24"/>
          <w:lang w:eastAsia="en-GB"/>
        </w:rPr>
        <w:t xml:space="preserve"> with your partner. </w:t>
      </w:r>
      <w:r>
        <w:rPr>
          <w:rFonts w:ascii="Calibri" w:eastAsia="+mn-ea" w:hAnsi="Calibri" w:cs="+mn-cs"/>
          <w:color w:val="000000"/>
          <w:kern w:val="24"/>
          <w:lang w:eastAsia="en-GB"/>
        </w:rPr>
        <w:t>Strive to</w:t>
      </w:r>
      <w:r w:rsidRPr="004E6FE0">
        <w:rPr>
          <w:rFonts w:ascii="Calibri" w:eastAsia="+mn-ea" w:hAnsi="Calibri" w:cs="+mn-cs"/>
          <w:color w:val="000000"/>
          <w:kern w:val="24"/>
          <w:lang w:eastAsia="en-GB"/>
        </w:rPr>
        <w:t>:</w:t>
      </w:r>
      <w:r>
        <w:rPr>
          <w:rFonts w:ascii="Calibri" w:eastAsia="+mn-ea" w:hAnsi="Calibri" w:cs="+mn-cs"/>
          <w:color w:val="000000"/>
          <w:kern w:val="24"/>
          <w:lang w:eastAsia="en-GB"/>
        </w:rPr>
        <w:br/>
      </w:r>
    </w:p>
    <w:p w14:paraId="3DFBF6B3" w14:textId="77777777" w:rsidR="00BE5E37" w:rsidRPr="004E6FE0" w:rsidRDefault="00BE5E37" w:rsidP="001F683C">
      <w:pPr>
        <w:numPr>
          <w:ilvl w:val="1"/>
          <w:numId w:val="10"/>
        </w:numPr>
        <w:spacing w:after="0" w:line="240" w:lineRule="auto"/>
        <w:contextualSpacing/>
        <w:rPr>
          <w:rFonts w:ascii="Times New Roman" w:eastAsia="Times New Roman" w:hAnsi="Times New Roman" w:cs="Times New Roman"/>
          <w:color w:val="E94B58"/>
          <w:lang w:eastAsia="en-GB"/>
        </w:rPr>
      </w:pPr>
      <w:r w:rsidRPr="004E6FE0">
        <w:rPr>
          <w:rFonts w:ascii="Calibri" w:eastAsia="+mn-ea" w:hAnsi="Calibri" w:cs="+mn-cs"/>
          <w:b/>
          <w:bCs/>
          <w:color w:val="000000"/>
          <w:kern w:val="24"/>
          <w:lang w:eastAsia="en-GB"/>
        </w:rPr>
        <w:t xml:space="preserve">Be brave: </w:t>
      </w:r>
      <w:r w:rsidRPr="004E6FE0">
        <w:rPr>
          <w:rFonts w:ascii="Calibri" w:eastAsia="+mn-ea" w:hAnsi="Calibri" w:cs="+mn-cs"/>
          <w:color w:val="000000"/>
          <w:kern w:val="24"/>
          <w:lang w:eastAsia="en-GB"/>
        </w:rPr>
        <w:t>ask questions, share insights and experiences</w:t>
      </w:r>
    </w:p>
    <w:p w14:paraId="063407F3" w14:textId="77777777" w:rsidR="00BE5E37" w:rsidRPr="004E6FE0" w:rsidRDefault="00BE5E37" w:rsidP="001F683C">
      <w:pPr>
        <w:numPr>
          <w:ilvl w:val="1"/>
          <w:numId w:val="10"/>
        </w:numPr>
        <w:spacing w:after="0" w:line="240" w:lineRule="auto"/>
        <w:contextualSpacing/>
        <w:rPr>
          <w:rFonts w:ascii="Times New Roman" w:eastAsia="Times New Roman" w:hAnsi="Times New Roman" w:cs="Times New Roman"/>
          <w:color w:val="E94B58"/>
          <w:lang w:eastAsia="en-GB"/>
        </w:rPr>
      </w:pPr>
      <w:r w:rsidRPr="004E6FE0">
        <w:rPr>
          <w:rFonts w:ascii="Calibri" w:eastAsia="+mn-ea" w:hAnsi="Calibri" w:cs="+mn-cs"/>
          <w:b/>
          <w:bCs/>
          <w:color w:val="000000"/>
          <w:kern w:val="24"/>
          <w:lang w:eastAsia="en-GB"/>
        </w:rPr>
        <w:t xml:space="preserve">Be kind: </w:t>
      </w:r>
      <w:r w:rsidRPr="004E6FE0">
        <w:rPr>
          <w:rFonts w:ascii="Calibri" w:eastAsia="+mn-ea" w:hAnsi="Calibri" w:cs="+mn-cs"/>
          <w:color w:val="000000"/>
          <w:kern w:val="24"/>
          <w:lang w:eastAsia="en-GB"/>
        </w:rPr>
        <w:t>respectful, supportive, active listening</w:t>
      </w:r>
    </w:p>
    <w:p w14:paraId="15219D5E" w14:textId="77777777" w:rsidR="00BE5E37" w:rsidRPr="004E6FE0" w:rsidRDefault="00BE5E37" w:rsidP="001F683C">
      <w:pPr>
        <w:numPr>
          <w:ilvl w:val="1"/>
          <w:numId w:val="10"/>
        </w:numPr>
        <w:spacing w:after="0" w:line="240" w:lineRule="auto"/>
        <w:contextualSpacing/>
        <w:rPr>
          <w:rFonts w:ascii="Times New Roman" w:eastAsia="Times New Roman" w:hAnsi="Times New Roman" w:cs="Times New Roman"/>
          <w:color w:val="E94B58"/>
          <w:lang w:eastAsia="en-GB"/>
        </w:rPr>
      </w:pPr>
      <w:r w:rsidRPr="004E6FE0">
        <w:rPr>
          <w:rFonts w:ascii="Calibri" w:eastAsia="+mn-ea" w:hAnsi="Calibri" w:cs="+mn-cs"/>
          <w:b/>
          <w:bCs/>
          <w:color w:val="000000"/>
          <w:kern w:val="24"/>
          <w:lang w:eastAsia="en-GB"/>
        </w:rPr>
        <w:t xml:space="preserve">Be present: </w:t>
      </w:r>
      <w:r w:rsidRPr="004E6FE0">
        <w:rPr>
          <w:rFonts w:ascii="Calibri" w:eastAsia="+mn-ea" w:hAnsi="Calibri" w:cs="+mn-cs"/>
          <w:color w:val="000000"/>
          <w:kern w:val="24"/>
          <w:lang w:eastAsia="en-GB"/>
        </w:rPr>
        <w:t>be fully engaged, keep to time</w:t>
      </w:r>
    </w:p>
    <w:p w14:paraId="459ED971" w14:textId="77777777" w:rsidR="00BE5E37" w:rsidRDefault="00BE5E37" w:rsidP="00BE5E37">
      <w:pPr>
        <w:spacing w:after="0" w:line="240" w:lineRule="auto"/>
        <w:contextualSpacing/>
        <w:rPr>
          <w:rFonts w:ascii="Calibri" w:eastAsia="+mn-ea" w:hAnsi="Calibri" w:cs="+mn-cs"/>
          <w:b/>
          <w:bCs/>
          <w:kern w:val="24"/>
          <w:lang w:eastAsia="en-GB"/>
        </w:rPr>
      </w:pPr>
    </w:p>
    <w:p w14:paraId="7A08AA06" w14:textId="77777777" w:rsidR="00BE5E37" w:rsidRDefault="00BE5E37" w:rsidP="00BE5E37">
      <w:pPr>
        <w:pStyle w:val="CommentText"/>
        <w:rPr>
          <w:b/>
          <w:bCs/>
          <w:color w:val="E94B58" w:themeColor="accent2"/>
          <w:sz w:val="24"/>
          <w:szCs w:val="24"/>
        </w:rPr>
      </w:pPr>
      <w:r w:rsidRPr="00E55079">
        <w:rPr>
          <w:b/>
          <w:bCs/>
          <w:color w:val="E94B58" w:themeColor="accent2"/>
          <w:sz w:val="24"/>
          <w:szCs w:val="24"/>
        </w:rPr>
        <w:t>Reflection</w:t>
      </w:r>
    </w:p>
    <w:p w14:paraId="396FB08D" w14:textId="77777777" w:rsidR="00BE5E37" w:rsidRPr="00E50378" w:rsidRDefault="00BE5E37" w:rsidP="001F683C">
      <w:pPr>
        <w:numPr>
          <w:ilvl w:val="0"/>
          <w:numId w:val="48"/>
        </w:numPr>
        <w:spacing w:after="0" w:line="240" w:lineRule="auto"/>
        <w:contextualSpacing/>
        <w:rPr>
          <w:rFonts w:ascii="Calibri" w:eastAsia="+mn-ea" w:hAnsi="Calibri" w:cs="+mn-cs"/>
          <w:color w:val="000000"/>
          <w:kern w:val="24"/>
          <w:szCs w:val="44"/>
          <w:lang w:eastAsia="en-GB"/>
        </w:rPr>
      </w:pPr>
      <w:r w:rsidRPr="00E50378">
        <w:rPr>
          <w:rFonts w:ascii="Calibri" w:eastAsia="+mn-ea" w:hAnsi="Calibri" w:cs="+mn-cs"/>
          <w:color w:val="000000"/>
          <w:kern w:val="24"/>
          <w:szCs w:val="44"/>
          <w:lang w:eastAsia="en-GB"/>
        </w:rPr>
        <w:t xml:space="preserve">What </w:t>
      </w:r>
      <w:r>
        <w:rPr>
          <w:rFonts w:ascii="Calibri" w:eastAsia="+mn-ea" w:hAnsi="Calibri" w:cs="+mn-cs"/>
          <w:color w:val="000000"/>
          <w:kern w:val="24"/>
          <w:szCs w:val="44"/>
          <w:lang w:eastAsia="en-GB"/>
        </w:rPr>
        <w:t>is helpful about the Re-analyse section</w:t>
      </w:r>
      <w:r w:rsidRPr="00E50378">
        <w:rPr>
          <w:rFonts w:ascii="Calibri" w:eastAsia="+mn-ea" w:hAnsi="Calibri" w:cs="+mn-cs"/>
          <w:color w:val="000000"/>
          <w:kern w:val="24"/>
          <w:szCs w:val="44"/>
          <w:lang w:eastAsia="en-GB"/>
        </w:rPr>
        <w:t>?</w:t>
      </w:r>
    </w:p>
    <w:p w14:paraId="0CD4DB2E" w14:textId="77777777" w:rsidR="00BE5E37" w:rsidRDefault="00BE5E37" w:rsidP="001F683C">
      <w:pPr>
        <w:numPr>
          <w:ilvl w:val="0"/>
          <w:numId w:val="48"/>
        </w:numPr>
        <w:spacing w:after="0" w:line="240" w:lineRule="auto"/>
        <w:contextualSpacing/>
        <w:rPr>
          <w:rFonts w:ascii="Times New Roman" w:eastAsia="Times New Roman" w:hAnsi="Times New Roman" w:cs="Times New Roman"/>
          <w:color w:val="E94B58"/>
          <w:szCs w:val="4"/>
          <w:lang w:eastAsia="en-GB"/>
        </w:rPr>
      </w:pPr>
      <w:r w:rsidRPr="00523917">
        <w:rPr>
          <w:rFonts w:ascii="Calibri" w:eastAsia="+mn-ea" w:hAnsi="Calibri" w:cs="+mn-cs"/>
          <w:color w:val="000000"/>
          <w:kern w:val="24"/>
          <w:szCs w:val="44"/>
          <w:lang w:eastAsia="en-GB"/>
        </w:rPr>
        <w:t xml:space="preserve">How will the </w:t>
      </w:r>
      <w:r>
        <w:rPr>
          <w:rFonts w:ascii="Calibri" w:eastAsia="+mn-ea" w:hAnsi="Calibri" w:cs="+mn-cs"/>
          <w:color w:val="000000"/>
          <w:kern w:val="24"/>
          <w:szCs w:val="44"/>
          <w:lang w:eastAsia="en-GB"/>
        </w:rPr>
        <w:t>Re-analyse</w:t>
      </w:r>
      <w:r w:rsidRPr="00523917">
        <w:rPr>
          <w:rFonts w:ascii="Calibri" w:eastAsia="+mn-ea" w:hAnsi="Calibri" w:cs="+mn-cs"/>
          <w:color w:val="000000"/>
          <w:kern w:val="24"/>
          <w:szCs w:val="44"/>
          <w:lang w:eastAsia="en-GB"/>
        </w:rPr>
        <w:t xml:space="preserve"> section help to build your mental models?</w:t>
      </w:r>
    </w:p>
    <w:p w14:paraId="5CE931E6" w14:textId="5DBBDC10" w:rsidR="00BE5E37" w:rsidRPr="003905EB" w:rsidRDefault="00BE5E37" w:rsidP="001F683C">
      <w:pPr>
        <w:numPr>
          <w:ilvl w:val="0"/>
          <w:numId w:val="48"/>
        </w:numPr>
        <w:spacing w:after="0" w:line="240" w:lineRule="auto"/>
        <w:contextualSpacing/>
        <w:rPr>
          <w:rFonts w:ascii="Times New Roman" w:eastAsia="Times New Roman" w:hAnsi="Times New Roman" w:cs="Times New Roman"/>
          <w:color w:val="E94B58"/>
          <w:szCs w:val="4"/>
          <w:lang w:eastAsia="en-GB"/>
        </w:rPr>
      </w:pPr>
      <w:r w:rsidRPr="003905EB">
        <w:rPr>
          <w:rFonts w:ascii="Calibri" w:eastAsia="+mn-ea" w:hAnsi="Calibri" w:cs="+mn-cs"/>
          <w:color w:val="000000"/>
          <w:kern w:val="24"/>
          <w:szCs w:val="44"/>
          <w:lang w:eastAsia="en-GB"/>
        </w:rPr>
        <w:t>Do you have any questions?</w:t>
      </w:r>
    </w:p>
    <w:p w14:paraId="3A773C06" w14:textId="15E3B4E3" w:rsidR="00BE5E37" w:rsidRDefault="00BE5E37" w:rsidP="00BE5E37">
      <w:pPr>
        <w:spacing w:before="160" w:line="257" w:lineRule="auto"/>
        <w:rPr>
          <w:rFonts w:eastAsia="Calibri" w:cstheme="minorHAnsi"/>
          <w:b/>
          <w:bCs/>
          <w:color w:val="000000"/>
        </w:rPr>
      </w:pPr>
      <w:r>
        <w:rPr>
          <w:rFonts w:eastAsia="Calibri" w:cstheme="minorHAnsi"/>
          <w:b/>
          <w:bCs/>
          <w:color w:val="000000"/>
        </w:rPr>
        <w:t>Notes</w:t>
      </w:r>
    </w:p>
    <w:p w14:paraId="5B9F1D37" w14:textId="02309C07" w:rsidR="00BE5E37" w:rsidRDefault="00BE5E37" w:rsidP="00BE5E37">
      <w:pPr>
        <w:spacing w:before="160" w:line="257" w:lineRule="auto"/>
        <w:rPr>
          <w:rFonts w:eastAsia="Calibri" w:cstheme="minorHAnsi"/>
          <w:b/>
          <w:bCs/>
          <w:color w:val="000000"/>
        </w:rPr>
      </w:pPr>
    </w:p>
    <w:p w14:paraId="1DDE723D" w14:textId="79D162C1" w:rsidR="00BE5E37" w:rsidRDefault="00BE5E37" w:rsidP="00BE5E37">
      <w:pPr>
        <w:spacing w:before="160" w:line="257" w:lineRule="auto"/>
        <w:rPr>
          <w:rFonts w:eastAsia="Calibri" w:cstheme="minorHAnsi"/>
          <w:b/>
          <w:bCs/>
          <w:color w:val="000000"/>
        </w:rPr>
      </w:pPr>
    </w:p>
    <w:p w14:paraId="70C679BA" w14:textId="0938B8E7" w:rsidR="00BE5E37" w:rsidRDefault="00BE5E37" w:rsidP="00BE5E37">
      <w:pPr>
        <w:spacing w:before="160" w:line="257" w:lineRule="auto"/>
        <w:rPr>
          <w:rFonts w:eastAsia="Calibri" w:cstheme="minorHAnsi"/>
          <w:b/>
          <w:bCs/>
          <w:color w:val="000000"/>
        </w:rPr>
      </w:pPr>
    </w:p>
    <w:p w14:paraId="601A31C9" w14:textId="67F4CAE0" w:rsidR="00BE5E37" w:rsidRDefault="00BE5E37" w:rsidP="00BE5E37">
      <w:pPr>
        <w:spacing w:before="160" w:line="257" w:lineRule="auto"/>
        <w:rPr>
          <w:rFonts w:eastAsia="Calibri" w:cstheme="minorHAnsi"/>
          <w:b/>
          <w:bCs/>
          <w:color w:val="000000"/>
        </w:rPr>
      </w:pPr>
    </w:p>
    <w:p w14:paraId="3517F1EE" w14:textId="72A90948" w:rsidR="00BE5E37" w:rsidRDefault="00BE5E37" w:rsidP="00BE5E37">
      <w:pPr>
        <w:spacing w:before="160" w:line="257" w:lineRule="auto"/>
        <w:rPr>
          <w:rFonts w:eastAsia="Calibri" w:cstheme="minorHAnsi"/>
          <w:b/>
          <w:bCs/>
          <w:color w:val="000000"/>
        </w:rPr>
      </w:pPr>
    </w:p>
    <w:p w14:paraId="59D5F67B" w14:textId="005DB91C" w:rsidR="00BE5E37" w:rsidRDefault="00BE5E37" w:rsidP="00BE5E37">
      <w:pPr>
        <w:spacing w:before="160" w:line="257" w:lineRule="auto"/>
        <w:rPr>
          <w:rFonts w:eastAsia="Calibri" w:cstheme="minorHAnsi"/>
          <w:b/>
          <w:bCs/>
          <w:color w:val="000000"/>
        </w:rPr>
      </w:pPr>
    </w:p>
    <w:p w14:paraId="26931448" w14:textId="737DCEF8" w:rsidR="00BE5E37" w:rsidRDefault="00BE5E37" w:rsidP="00BE5E37">
      <w:pPr>
        <w:spacing w:before="160" w:line="257" w:lineRule="auto"/>
        <w:rPr>
          <w:rFonts w:eastAsia="Calibri" w:cstheme="minorHAnsi"/>
          <w:b/>
          <w:bCs/>
          <w:color w:val="000000"/>
        </w:rPr>
      </w:pPr>
    </w:p>
    <w:p w14:paraId="3C79ECE4" w14:textId="2C81B6C7" w:rsidR="00BE5E37" w:rsidRDefault="00BE5E37" w:rsidP="00BE5E37">
      <w:pPr>
        <w:spacing w:before="160" w:line="257" w:lineRule="auto"/>
        <w:rPr>
          <w:rFonts w:eastAsia="Calibri" w:cstheme="minorHAnsi"/>
          <w:b/>
          <w:bCs/>
          <w:color w:val="000000"/>
        </w:rPr>
      </w:pPr>
    </w:p>
    <w:p w14:paraId="074DC2DE" w14:textId="4D397891" w:rsidR="00BE5E37" w:rsidRDefault="00BE5E37" w:rsidP="00BE5E37">
      <w:pPr>
        <w:spacing w:before="160" w:line="257" w:lineRule="auto"/>
        <w:rPr>
          <w:rFonts w:eastAsia="Calibri" w:cstheme="minorHAnsi"/>
          <w:b/>
          <w:bCs/>
          <w:color w:val="000000"/>
        </w:rPr>
      </w:pPr>
    </w:p>
    <w:p w14:paraId="30D33C2D" w14:textId="32B85A99" w:rsidR="00BE5E37" w:rsidRDefault="00BE5E37" w:rsidP="00BE5E37">
      <w:pPr>
        <w:spacing w:before="160" w:line="257" w:lineRule="auto"/>
        <w:rPr>
          <w:rFonts w:eastAsia="Calibri" w:cstheme="minorHAnsi"/>
          <w:b/>
          <w:bCs/>
          <w:color w:val="000000"/>
        </w:rPr>
      </w:pPr>
    </w:p>
    <w:p w14:paraId="657867A9" w14:textId="572DB48E" w:rsidR="00BE5E37" w:rsidRDefault="00BE5E37" w:rsidP="00BE5E37">
      <w:pPr>
        <w:spacing w:before="160" w:line="257" w:lineRule="auto"/>
        <w:rPr>
          <w:rFonts w:eastAsia="Calibri" w:cstheme="minorHAnsi"/>
          <w:b/>
          <w:bCs/>
          <w:color w:val="000000"/>
        </w:rPr>
      </w:pPr>
    </w:p>
    <w:p w14:paraId="0F749696" w14:textId="06C1BAA8" w:rsidR="00BE5E37" w:rsidRDefault="00BE5E37" w:rsidP="00BE5E37">
      <w:pPr>
        <w:spacing w:before="160" w:line="257" w:lineRule="auto"/>
        <w:rPr>
          <w:rFonts w:eastAsia="Calibri" w:cstheme="minorHAnsi"/>
          <w:b/>
          <w:bCs/>
          <w:color w:val="000000"/>
        </w:rPr>
      </w:pPr>
    </w:p>
    <w:p w14:paraId="5122816B" w14:textId="33CBBD2A" w:rsidR="00BE5E37" w:rsidRDefault="00BE5E37" w:rsidP="00BE5E37">
      <w:pPr>
        <w:spacing w:before="160" w:line="257" w:lineRule="auto"/>
        <w:rPr>
          <w:rFonts w:eastAsia="Calibri" w:cstheme="minorHAnsi"/>
          <w:b/>
          <w:bCs/>
          <w:color w:val="000000"/>
        </w:rPr>
      </w:pPr>
    </w:p>
    <w:p w14:paraId="2A24BF30" w14:textId="5EC7607D" w:rsidR="00BE5E37" w:rsidRDefault="00BE5E37" w:rsidP="00BE5E37">
      <w:pPr>
        <w:spacing w:before="160" w:line="257" w:lineRule="auto"/>
        <w:rPr>
          <w:rFonts w:eastAsia="Calibri" w:cstheme="minorHAnsi"/>
          <w:b/>
          <w:bCs/>
          <w:color w:val="000000"/>
        </w:rPr>
      </w:pPr>
    </w:p>
    <w:p w14:paraId="40034ACA" w14:textId="77777777" w:rsidR="00BE5E37" w:rsidRPr="0089604C" w:rsidRDefault="00BE5E37" w:rsidP="00BE5E37">
      <w:pPr>
        <w:pStyle w:val="Documenttitle"/>
        <w:rPr>
          <w:sz w:val="32"/>
          <w:szCs w:val="20"/>
        </w:rPr>
      </w:pPr>
      <w:r w:rsidRPr="0089604C">
        <w:rPr>
          <w:sz w:val="32"/>
          <w:szCs w:val="20"/>
        </w:rPr>
        <w:lastRenderedPageBreak/>
        <w:t>Select</w:t>
      </w:r>
    </w:p>
    <w:p w14:paraId="5958F010" w14:textId="77777777" w:rsidR="00BE5E37" w:rsidRPr="00D8653C" w:rsidRDefault="00BE5E37" w:rsidP="00BE5E37">
      <w:pPr>
        <w:pStyle w:val="Documenttitle"/>
        <w:rPr>
          <w:b w:val="0"/>
          <w:bCs/>
          <w:sz w:val="22"/>
        </w:rPr>
      </w:pPr>
      <w:r w:rsidRPr="00D13A56">
        <w:rPr>
          <w:sz w:val="22"/>
        </w:rPr>
        <w:t>Task:</w:t>
      </w:r>
      <w:r>
        <w:rPr>
          <w:b w:val="0"/>
          <w:bCs/>
          <w:sz w:val="22"/>
        </w:rPr>
        <w:t xml:space="preserve"> </w:t>
      </w:r>
      <w:r w:rsidRPr="00D8653C">
        <w:rPr>
          <w:b w:val="0"/>
          <w:bCs/>
          <w:sz w:val="22"/>
        </w:rPr>
        <w:t>Select the most appropriate and useful application task for you and your context.</w:t>
      </w:r>
    </w:p>
    <w:tbl>
      <w:tblPr>
        <w:tblStyle w:val="TableGrid"/>
        <w:tblpPr w:leftFromText="180" w:rightFromText="180" w:vertAnchor="text" w:horzAnchor="margin" w:tblpY="144"/>
        <w:tblW w:w="0" w:type="auto"/>
        <w:tblLook w:val="06A0" w:firstRow="1" w:lastRow="0" w:firstColumn="1" w:lastColumn="0" w:noHBand="1" w:noVBand="1"/>
      </w:tblPr>
      <w:tblGrid>
        <w:gridCol w:w="2547"/>
        <w:gridCol w:w="7365"/>
      </w:tblGrid>
      <w:tr w:rsidR="00BE5E37" w14:paraId="58960B47" w14:textId="77777777" w:rsidTr="00213E5D">
        <w:tc>
          <w:tcPr>
            <w:tcW w:w="2547" w:type="dxa"/>
            <w:shd w:val="clear" w:color="auto" w:fill="E94B58" w:themeFill="accent2"/>
          </w:tcPr>
          <w:p w14:paraId="43FE76FF" w14:textId="77777777" w:rsidR="00BE5E37" w:rsidRPr="00213E5D" w:rsidRDefault="00BE5E37" w:rsidP="00E17BFD">
            <w:pPr>
              <w:rPr>
                <w:b/>
                <w:bCs/>
                <w:color w:val="FFFFFF" w:themeColor="background1"/>
              </w:rPr>
            </w:pPr>
            <w:r w:rsidRPr="00213E5D">
              <w:rPr>
                <w:b/>
                <w:bCs/>
                <w:color w:val="FFFFFF" w:themeColor="background1"/>
              </w:rPr>
              <w:t>Module principle</w:t>
            </w:r>
          </w:p>
        </w:tc>
        <w:tc>
          <w:tcPr>
            <w:tcW w:w="7365" w:type="dxa"/>
            <w:shd w:val="clear" w:color="auto" w:fill="E94B58" w:themeFill="accent2"/>
          </w:tcPr>
          <w:p w14:paraId="1427DEAB" w14:textId="77777777" w:rsidR="00BE5E37" w:rsidRPr="00213E5D" w:rsidRDefault="00BE5E37" w:rsidP="00E17BFD">
            <w:pPr>
              <w:rPr>
                <w:b/>
                <w:bCs/>
                <w:color w:val="FFFFFF" w:themeColor="background1"/>
              </w:rPr>
            </w:pPr>
            <w:r w:rsidRPr="00213E5D">
              <w:rPr>
                <w:b/>
                <w:bCs/>
                <w:color w:val="FFFFFF" w:themeColor="background1"/>
              </w:rPr>
              <w:t>Application task</w:t>
            </w:r>
          </w:p>
        </w:tc>
      </w:tr>
      <w:tr w:rsidR="00BE5E37" w14:paraId="40C41192" w14:textId="77777777" w:rsidTr="00E17BFD">
        <w:tc>
          <w:tcPr>
            <w:tcW w:w="2547" w:type="dxa"/>
            <w:vMerge w:val="restart"/>
          </w:tcPr>
          <w:p w14:paraId="0F3B95BC" w14:textId="77777777" w:rsidR="00BE5E37" w:rsidRPr="00264D2A" w:rsidRDefault="00BE5E37" w:rsidP="00E17BFD">
            <w:pPr>
              <w:pStyle w:val="Bodycopy"/>
            </w:pPr>
            <w:r w:rsidRPr="002F2E96">
              <w:rPr>
                <w:b/>
                <w:bCs/>
              </w:rPr>
              <w:t>Break it down</w:t>
            </w:r>
            <w:r w:rsidRPr="002F2E96">
              <w:t>:  Working memory is limited. Break knowledge down and plan for it to be introduced and practised in small steps</w:t>
            </w:r>
          </w:p>
        </w:tc>
        <w:tc>
          <w:tcPr>
            <w:tcW w:w="7365" w:type="dxa"/>
          </w:tcPr>
          <w:p w14:paraId="7BEC1932" w14:textId="77777777" w:rsidR="00BE5E37" w:rsidRPr="009C2A2E" w:rsidRDefault="00BE5E37" w:rsidP="00E17BFD">
            <w:pPr>
              <w:rPr>
                <w:bCs/>
              </w:rPr>
            </w:pPr>
            <w:r w:rsidRPr="004C5288">
              <w:rPr>
                <w:b/>
                <w:bCs/>
              </w:rPr>
              <w:t xml:space="preserve">Read </w:t>
            </w:r>
            <w:r w:rsidRPr="009C2A2E">
              <w:rPr>
                <w:bCs/>
              </w:rPr>
              <w:t xml:space="preserve">principle 2 from: </w:t>
            </w:r>
            <w:hyperlink r:id="rId47" w:history="1">
              <w:proofErr w:type="spellStart"/>
              <w:r w:rsidRPr="009C2A2E">
                <w:rPr>
                  <w:rStyle w:val="Hyperlink"/>
                  <w:bCs/>
                </w:rPr>
                <w:t>Rosenshine</w:t>
              </w:r>
              <w:proofErr w:type="spellEnd"/>
              <w:r w:rsidRPr="009C2A2E">
                <w:rPr>
                  <w:rStyle w:val="Hyperlink"/>
                  <w:bCs/>
                </w:rPr>
                <w:t>, B. (2012). Principles of Instruction.</w:t>
              </w:r>
            </w:hyperlink>
          </w:p>
          <w:p w14:paraId="2B8F9371" w14:textId="77777777" w:rsidR="00BE5E37" w:rsidRDefault="00BE5E37" w:rsidP="001F683C">
            <w:pPr>
              <w:pStyle w:val="ListParagraph"/>
              <w:numPr>
                <w:ilvl w:val="0"/>
                <w:numId w:val="11"/>
              </w:numPr>
            </w:pPr>
            <w:r>
              <w:t>Why might teaching new material overwhelm learners?</w:t>
            </w:r>
          </w:p>
          <w:p w14:paraId="3E182EB1" w14:textId="77777777" w:rsidR="00BE5E37" w:rsidRDefault="00BE5E37" w:rsidP="001F683C">
            <w:pPr>
              <w:pStyle w:val="ListParagraph"/>
              <w:numPr>
                <w:ilvl w:val="0"/>
                <w:numId w:val="11"/>
              </w:numPr>
            </w:pPr>
            <w:r>
              <w:t>How might you mitigate for this?</w:t>
            </w:r>
          </w:p>
        </w:tc>
      </w:tr>
      <w:tr w:rsidR="00BE5E37" w14:paraId="71CAADEF" w14:textId="77777777" w:rsidTr="00E17BFD">
        <w:tc>
          <w:tcPr>
            <w:tcW w:w="2547" w:type="dxa"/>
            <w:vMerge/>
          </w:tcPr>
          <w:p w14:paraId="3CE2DCA4" w14:textId="77777777" w:rsidR="00BE5E37" w:rsidRPr="00264D2A" w:rsidRDefault="00BE5E37" w:rsidP="00E17BFD"/>
        </w:tc>
        <w:tc>
          <w:tcPr>
            <w:tcW w:w="7365" w:type="dxa"/>
          </w:tcPr>
          <w:p w14:paraId="663747CF" w14:textId="77777777" w:rsidR="00BE5E37" w:rsidRDefault="00BE5E37" w:rsidP="00E17BFD">
            <w:r w:rsidRPr="00264D2A">
              <w:rPr>
                <w:b/>
                <w:bCs/>
              </w:rPr>
              <w:t>Review</w:t>
            </w:r>
            <w:r>
              <w:t xml:space="preserve">: </w:t>
            </w:r>
            <w:r w:rsidRPr="009C2A2E">
              <w:rPr>
                <w:rFonts w:ascii="Calibri" w:eastAsiaTheme="minorEastAsia" w:hAnsi="Calibri"/>
                <w:color w:val="FFFFFF"/>
                <w:kern w:val="24"/>
                <w:sz w:val="36"/>
                <w:szCs w:val="36"/>
                <w:lang w:eastAsia="en-GB"/>
              </w:rPr>
              <w:t xml:space="preserve"> </w:t>
            </w:r>
            <w:r>
              <w:t>Review a</w:t>
            </w:r>
            <w:r w:rsidRPr="009C2A2E">
              <w:t xml:space="preserve"> plan</w:t>
            </w:r>
            <w:r>
              <w:t xml:space="preserve"> for professional development for an area you are responsible for</w:t>
            </w:r>
            <w:r w:rsidRPr="009C2A2E">
              <w:t>. Is knowledge broken down and planned to be introduced and practised in small steps?</w:t>
            </w:r>
          </w:p>
        </w:tc>
      </w:tr>
      <w:tr w:rsidR="00BE5E37" w14:paraId="2DBE6815" w14:textId="77777777" w:rsidTr="00E17BFD">
        <w:tc>
          <w:tcPr>
            <w:tcW w:w="2547" w:type="dxa"/>
            <w:vMerge/>
          </w:tcPr>
          <w:p w14:paraId="077F8C95" w14:textId="77777777" w:rsidR="00BE5E37" w:rsidRPr="00264D2A" w:rsidRDefault="00BE5E37" w:rsidP="00E17BFD"/>
        </w:tc>
        <w:tc>
          <w:tcPr>
            <w:tcW w:w="7365" w:type="dxa"/>
          </w:tcPr>
          <w:p w14:paraId="4340F331" w14:textId="77777777" w:rsidR="00BE5E37" w:rsidRDefault="00BE5E37" w:rsidP="00E17BFD">
            <w:r w:rsidRPr="00264D2A">
              <w:rPr>
                <w:b/>
                <w:bCs/>
              </w:rPr>
              <w:t>Do</w:t>
            </w:r>
            <w:r>
              <w:t xml:space="preserve">: </w:t>
            </w:r>
            <w:r w:rsidRPr="009C2A2E">
              <w:rPr>
                <w:rFonts w:ascii="Calibri" w:eastAsiaTheme="minorEastAsia" w:hAnsi="Calibri"/>
                <w:color w:val="FFFFFF"/>
                <w:kern w:val="24"/>
                <w:sz w:val="36"/>
                <w:szCs w:val="36"/>
                <w:lang w:eastAsia="en-GB"/>
              </w:rPr>
              <w:t xml:space="preserve"> </w:t>
            </w:r>
            <w:r>
              <w:t xml:space="preserve">Script an explanation of how you would explain </w:t>
            </w:r>
            <w:r w:rsidRPr="009C2A2E">
              <w:t>the importance of breaking down knowledge and introducing and practising</w:t>
            </w:r>
            <w:r>
              <w:t xml:space="preserve"> it in small steps in a lesson for a professional development session targeted at a group of teachers you work with. </w:t>
            </w:r>
          </w:p>
        </w:tc>
      </w:tr>
      <w:tr w:rsidR="00BE5E37" w14:paraId="2904DC0B" w14:textId="77777777" w:rsidTr="00E17BFD">
        <w:tc>
          <w:tcPr>
            <w:tcW w:w="2547" w:type="dxa"/>
            <w:vMerge w:val="restart"/>
          </w:tcPr>
          <w:p w14:paraId="7CABB9D4" w14:textId="77777777" w:rsidR="00BE5E37" w:rsidRPr="00264D2A" w:rsidRDefault="00BE5E37" w:rsidP="00E17BFD">
            <w:r>
              <w:rPr>
                <w:b/>
                <w:bCs/>
              </w:rPr>
              <w:t>Consider prior knowledge</w:t>
            </w:r>
            <w:r>
              <w:t>: p</w:t>
            </w:r>
            <w:r w:rsidRPr="00367A66">
              <w:t>rofessional development should start from what teachers know and can do, and be adapted to teachers’ developing expertise</w:t>
            </w:r>
          </w:p>
        </w:tc>
        <w:tc>
          <w:tcPr>
            <w:tcW w:w="7365" w:type="dxa"/>
          </w:tcPr>
          <w:p w14:paraId="6304EFCD" w14:textId="77777777" w:rsidR="00BE5E37" w:rsidRDefault="00BE5E37" w:rsidP="00E17BFD">
            <w:r>
              <w:rPr>
                <w:b/>
                <w:bCs/>
              </w:rPr>
              <w:t>Read</w:t>
            </w:r>
            <w:r>
              <w:t xml:space="preserve">: Read a section from the </w:t>
            </w:r>
            <w:hyperlink r:id="rId48" w:history="1">
              <w:r w:rsidRPr="00CF0D41">
                <w:rPr>
                  <w:rStyle w:val="Hyperlink"/>
                </w:rPr>
                <w:t>Early Career Framework.</w:t>
              </w:r>
            </w:hyperlink>
            <w:r>
              <w:t xml:space="preserve"> </w:t>
            </w:r>
          </w:p>
          <w:p w14:paraId="4F7079FE" w14:textId="77777777" w:rsidR="00BE5E37" w:rsidRPr="007A111F" w:rsidRDefault="00BE5E37" w:rsidP="001F683C">
            <w:pPr>
              <w:pStyle w:val="ListParagraph"/>
              <w:numPr>
                <w:ilvl w:val="0"/>
                <w:numId w:val="12"/>
              </w:numPr>
            </w:pPr>
            <w:r>
              <w:t>How does prior knowledge help us make sense of new material?</w:t>
            </w:r>
          </w:p>
        </w:tc>
      </w:tr>
      <w:tr w:rsidR="00BE5E37" w14:paraId="2B4266DB" w14:textId="77777777" w:rsidTr="00E17BFD">
        <w:tc>
          <w:tcPr>
            <w:tcW w:w="2547" w:type="dxa"/>
            <w:vMerge/>
          </w:tcPr>
          <w:p w14:paraId="3A7A5283" w14:textId="77777777" w:rsidR="00BE5E37" w:rsidRPr="00264D2A" w:rsidRDefault="00BE5E37" w:rsidP="00E17BFD"/>
        </w:tc>
        <w:tc>
          <w:tcPr>
            <w:tcW w:w="7365" w:type="dxa"/>
          </w:tcPr>
          <w:p w14:paraId="01BC2E21" w14:textId="77777777" w:rsidR="00BE5E37" w:rsidRDefault="00BE5E37" w:rsidP="00E17BFD">
            <w:pPr>
              <w:rPr>
                <w:b/>
                <w:bCs/>
              </w:rPr>
            </w:pPr>
            <w:r w:rsidRPr="00264D2A">
              <w:rPr>
                <w:b/>
                <w:bCs/>
              </w:rPr>
              <w:t>Review</w:t>
            </w:r>
            <w:r>
              <w:t xml:space="preserve">: Consider one objective from a professional development curriculum that you lead which you intend teachers to have learnt by the end of the curriculum. Track back across the curriculum and consider how </w:t>
            </w:r>
            <w:proofErr w:type="gramStart"/>
            <w:r>
              <w:t>this objective builds</w:t>
            </w:r>
            <w:proofErr w:type="gramEnd"/>
            <w:r>
              <w:t xml:space="preserve"> on previous curriculum content. </w:t>
            </w:r>
          </w:p>
        </w:tc>
      </w:tr>
      <w:tr w:rsidR="00BE5E37" w14:paraId="75C5140A" w14:textId="77777777" w:rsidTr="00E17BFD">
        <w:tc>
          <w:tcPr>
            <w:tcW w:w="2547" w:type="dxa"/>
            <w:vMerge/>
          </w:tcPr>
          <w:p w14:paraId="2D70A240" w14:textId="77777777" w:rsidR="00BE5E37" w:rsidRPr="00264D2A" w:rsidRDefault="00BE5E37" w:rsidP="00E17BFD"/>
        </w:tc>
        <w:tc>
          <w:tcPr>
            <w:tcW w:w="7365" w:type="dxa"/>
          </w:tcPr>
          <w:p w14:paraId="550D2EB1" w14:textId="77777777" w:rsidR="00BE5E37" w:rsidRPr="00576F7D" w:rsidRDefault="00BE5E37" w:rsidP="00E17BFD">
            <w:r>
              <w:rPr>
                <w:b/>
                <w:bCs/>
              </w:rPr>
              <w:t>Do:</w:t>
            </w:r>
            <w:r>
              <w:t xml:space="preserve"> Prepare an explanation of how knowledge in the curriculum builds for a mentor meeting with an Early Career Teacher. </w:t>
            </w:r>
          </w:p>
        </w:tc>
      </w:tr>
    </w:tbl>
    <w:p w14:paraId="65C219F0" w14:textId="77777777" w:rsidR="00BE5E37" w:rsidRDefault="00BE5E37" w:rsidP="00BE5E37">
      <w:pPr>
        <w:spacing w:after="0" w:line="240" w:lineRule="auto"/>
        <w:contextualSpacing/>
        <w:rPr>
          <w:rFonts w:ascii="Calibri" w:eastAsia="+mn-ea" w:hAnsi="Calibri" w:cs="+mn-cs"/>
          <w:b/>
          <w:bCs/>
          <w:kern w:val="24"/>
          <w:sz w:val="32"/>
          <w:szCs w:val="34"/>
          <w:lang w:eastAsia="en-GB"/>
        </w:rPr>
      </w:pPr>
    </w:p>
    <w:p w14:paraId="724CF01A" w14:textId="618927A0" w:rsidR="00BE5E37" w:rsidRPr="0089604C" w:rsidRDefault="00BE5E37" w:rsidP="00BE5E37">
      <w:pPr>
        <w:spacing w:after="0" w:line="240" w:lineRule="auto"/>
        <w:contextualSpacing/>
        <w:rPr>
          <w:rFonts w:ascii="Calibri" w:eastAsia="+mn-ea" w:hAnsi="Calibri" w:cs="+mn-cs"/>
          <w:b/>
          <w:bCs/>
          <w:kern w:val="24"/>
          <w:sz w:val="32"/>
          <w:szCs w:val="34"/>
          <w:lang w:eastAsia="en-GB"/>
        </w:rPr>
      </w:pPr>
      <w:r w:rsidRPr="0089604C">
        <w:rPr>
          <w:rFonts w:ascii="Calibri" w:eastAsia="+mn-ea" w:hAnsi="Calibri" w:cs="+mn-cs"/>
          <w:b/>
          <w:bCs/>
          <w:kern w:val="24"/>
          <w:sz w:val="32"/>
          <w:szCs w:val="34"/>
          <w:lang w:eastAsia="en-GB"/>
        </w:rPr>
        <w:t>Discuss</w:t>
      </w:r>
    </w:p>
    <w:p w14:paraId="61962DED" w14:textId="77777777" w:rsidR="00BE5E37" w:rsidRPr="00DE5C4A" w:rsidRDefault="00BE5E37" w:rsidP="001F683C">
      <w:pPr>
        <w:pStyle w:val="ListParagraph"/>
        <w:numPr>
          <w:ilvl w:val="0"/>
          <w:numId w:val="15"/>
        </w:numPr>
        <w:spacing w:after="0" w:line="240" w:lineRule="auto"/>
        <w:ind w:left="709" w:hanging="283"/>
        <w:rPr>
          <w:rFonts w:ascii="Calibri" w:eastAsia="+mn-ea" w:hAnsi="Calibri" w:cs="+mn-cs"/>
          <w:kern w:val="24"/>
          <w:lang w:eastAsia="en-GB"/>
        </w:rPr>
      </w:pPr>
      <w:r w:rsidRPr="00DE5C4A">
        <w:rPr>
          <w:rFonts w:ascii="Calibri" w:eastAsia="+mn-ea" w:hAnsi="Calibri" w:cs="+mn-cs"/>
          <w:kern w:val="24"/>
          <w:lang w:eastAsia="en-GB"/>
        </w:rPr>
        <w:t>Which of these principles are most relevant to your context/role? Which did you choose and why?</w:t>
      </w:r>
    </w:p>
    <w:p w14:paraId="596CC1E0" w14:textId="6269ECD8" w:rsidR="00BE5E37" w:rsidRDefault="00BE5E37" w:rsidP="001F683C">
      <w:pPr>
        <w:numPr>
          <w:ilvl w:val="0"/>
          <w:numId w:val="15"/>
        </w:numPr>
        <w:spacing w:after="0" w:line="240" w:lineRule="auto"/>
        <w:ind w:left="709" w:hanging="283"/>
        <w:contextualSpacing/>
        <w:rPr>
          <w:rFonts w:ascii="Calibri" w:eastAsia="+mn-ea" w:hAnsi="Calibri" w:cs="+mn-cs"/>
          <w:kern w:val="24"/>
          <w:lang w:eastAsia="en-GB"/>
        </w:rPr>
      </w:pPr>
      <w:r w:rsidRPr="00CE4288">
        <w:rPr>
          <w:rFonts w:ascii="Calibri" w:eastAsia="+mn-ea" w:hAnsi="Calibri" w:cs="+mn-cs"/>
          <w:kern w:val="24"/>
          <w:lang w:eastAsia="en-GB"/>
        </w:rPr>
        <w:t>What do you plan to do next? How do you hope this will enhance your expertise and impact?</w:t>
      </w:r>
    </w:p>
    <w:p w14:paraId="14B00073" w14:textId="3F0DF76C" w:rsidR="00BE5E37" w:rsidRDefault="00BE5E37" w:rsidP="00BE5E37">
      <w:pPr>
        <w:spacing w:after="0" w:line="240" w:lineRule="auto"/>
        <w:contextualSpacing/>
        <w:rPr>
          <w:rFonts w:ascii="Calibri" w:eastAsia="+mn-ea" w:hAnsi="Calibri" w:cs="+mn-cs"/>
          <w:kern w:val="24"/>
          <w:lang w:eastAsia="en-GB"/>
        </w:rPr>
      </w:pPr>
    </w:p>
    <w:p w14:paraId="45C691A6" w14:textId="77777777" w:rsidR="00BE5E37" w:rsidRPr="0089604C" w:rsidRDefault="00BE5E37" w:rsidP="00BE5E37">
      <w:pPr>
        <w:spacing w:after="0" w:line="240" w:lineRule="auto"/>
        <w:contextualSpacing/>
        <w:rPr>
          <w:rFonts w:ascii="Calibri" w:eastAsia="+mn-ea" w:hAnsi="Calibri" w:cs="+mn-cs"/>
          <w:b/>
          <w:bCs/>
          <w:kern w:val="24"/>
          <w:sz w:val="32"/>
          <w:szCs w:val="34"/>
          <w:lang w:eastAsia="en-GB"/>
        </w:rPr>
      </w:pPr>
      <w:r w:rsidRPr="0089604C">
        <w:rPr>
          <w:rFonts w:ascii="Calibri" w:eastAsia="+mn-ea" w:hAnsi="Calibri" w:cs="+mn-cs"/>
          <w:b/>
          <w:bCs/>
          <w:kern w:val="24"/>
          <w:sz w:val="32"/>
          <w:szCs w:val="34"/>
          <w:lang w:eastAsia="en-GB"/>
        </w:rPr>
        <w:t>Plan</w:t>
      </w:r>
    </w:p>
    <w:p w14:paraId="6DCE6A4A" w14:textId="77777777" w:rsidR="00BE5E37" w:rsidRPr="00824822" w:rsidRDefault="00BE5E37" w:rsidP="00BE5E37">
      <w:pPr>
        <w:spacing w:after="0" w:line="240" w:lineRule="auto"/>
        <w:contextualSpacing/>
        <w:rPr>
          <w:rFonts w:ascii="Calibri" w:eastAsia="+mn-ea" w:hAnsi="Calibri" w:cs="+mn-cs"/>
          <w:b/>
          <w:bCs/>
          <w:kern w:val="24"/>
          <w:sz w:val="20"/>
          <w:szCs w:val="26"/>
          <w:lang w:eastAsia="en-GB"/>
        </w:rPr>
      </w:pPr>
    </w:p>
    <w:tbl>
      <w:tblPr>
        <w:tblStyle w:val="AmbitionInstitutetable"/>
        <w:tblW w:w="0" w:type="auto"/>
        <w:tblLook w:val="0420" w:firstRow="1" w:lastRow="0" w:firstColumn="0" w:lastColumn="0" w:noHBand="0" w:noVBand="1"/>
      </w:tblPr>
      <w:tblGrid>
        <w:gridCol w:w="5240"/>
        <w:gridCol w:w="4662"/>
      </w:tblGrid>
      <w:tr w:rsidR="00BE5E37" w:rsidRPr="002C0F2F" w14:paraId="05CE4FD8" w14:textId="77777777" w:rsidTr="00213E5D">
        <w:trPr>
          <w:cnfStyle w:val="100000000000" w:firstRow="1" w:lastRow="0" w:firstColumn="0" w:lastColumn="0" w:oddVBand="0" w:evenVBand="0" w:oddHBand="0" w:evenHBand="0" w:firstRowFirstColumn="0" w:firstRowLastColumn="0" w:lastRowFirstColumn="0" w:lastRowLastColumn="0"/>
          <w:trHeight w:val="230"/>
        </w:trPr>
        <w:tc>
          <w:tcPr>
            <w:tcW w:w="5240"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hideMark/>
          </w:tcPr>
          <w:p w14:paraId="22D082AF" w14:textId="77777777" w:rsidR="00BE5E37" w:rsidRPr="002C0F2F" w:rsidRDefault="00BE5E37" w:rsidP="00E17BFD">
            <w:pPr>
              <w:contextualSpacing/>
              <w:rPr>
                <w:rFonts w:ascii="Calibri" w:eastAsia="+mn-ea" w:hAnsi="Calibri" w:cs="+mn-cs"/>
                <w:bCs/>
                <w:kern w:val="24"/>
                <w:sz w:val="22"/>
                <w:lang w:eastAsia="en-GB"/>
              </w:rPr>
            </w:pPr>
            <w:r w:rsidRPr="002C0F2F">
              <w:rPr>
                <w:rFonts w:ascii="Calibri" w:eastAsia="+mn-ea" w:hAnsi="Calibri" w:cs="+mn-cs"/>
                <w:bCs/>
                <w:kern w:val="24"/>
                <w:sz w:val="22"/>
                <w:lang w:eastAsia="en-GB"/>
              </w:rPr>
              <w:t>Example</w:t>
            </w:r>
          </w:p>
        </w:tc>
        <w:tc>
          <w:tcPr>
            <w:tcW w:w="4662"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top"/>
            <w:hideMark/>
          </w:tcPr>
          <w:p w14:paraId="34323955" w14:textId="77777777" w:rsidR="00BE5E37" w:rsidRPr="002C0F2F" w:rsidRDefault="00BE5E37" w:rsidP="00E17BFD">
            <w:pPr>
              <w:contextualSpacing/>
              <w:rPr>
                <w:rFonts w:ascii="Calibri" w:eastAsia="+mn-ea" w:hAnsi="Calibri" w:cs="+mn-cs"/>
                <w:bCs/>
                <w:kern w:val="24"/>
                <w:sz w:val="22"/>
                <w:lang w:eastAsia="en-GB"/>
              </w:rPr>
            </w:pPr>
            <w:r w:rsidRPr="002C0F2F">
              <w:rPr>
                <w:rFonts w:ascii="Calibri" w:eastAsia="+mn-ea" w:hAnsi="Calibri" w:cs="+mn-cs"/>
                <w:bCs/>
                <w:kern w:val="24"/>
                <w:sz w:val="22"/>
                <w:lang w:eastAsia="en-GB"/>
              </w:rPr>
              <w:t>Non-example</w:t>
            </w:r>
          </w:p>
        </w:tc>
      </w:tr>
      <w:tr w:rsidR="00BE5E37" w:rsidRPr="002C0F2F" w14:paraId="79FE6E12" w14:textId="77777777" w:rsidTr="00E17BFD">
        <w:trPr>
          <w:trHeight w:val="1629"/>
        </w:trPr>
        <w:tc>
          <w:tcPr>
            <w:tcW w:w="5240" w:type="dxa"/>
            <w:hideMark/>
          </w:tcPr>
          <w:p w14:paraId="56D9BC67" w14:textId="77777777" w:rsidR="00BE5E37" w:rsidRPr="002C0F2F" w:rsidRDefault="00BE5E37" w:rsidP="001F683C">
            <w:pPr>
              <w:numPr>
                <w:ilvl w:val="0"/>
                <w:numId w:val="13"/>
              </w:numPr>
              <w:contextualSpacing/>
              <w:rPr>
                <w:rFonts w:ascii="Calibri" w:eastAsia="+mn-ea" w:hAnsi="Calibri" w:cs="+mn-cs"/>
                <w:kern w:val="24"/>
                <w:lang w:eastAsia="en-GB"/>
              </w:rPr>
            </w:pPr>
            <w:r w:rsidRPr="002C0F2F">
              <w:rPr>
                <w:rFonts w:ascii="Calibri" w:eastAsia="+mn-ea" w:hAnsi="Calibri" w:cs="+mn-cs"/>
                <w:kern w:val="24"/>
                <w:lang w:eastAsia="en-GB"/>
              </w:rPr>
              <w:t xml:space="preserve">To </w:t>
            </w:r>
            <w:r>
              <w:rPr>
                <w:rFonts w:ascii="Calibri" w:eastAsia="+mn-ea" w:hAnsi="Calibri" w:cs="+mn-cs"/>
                <w:kern w:val="24"/>
                <w:lang w:eastAsia="en-GB"/>
              </w:rPr>
              <w:t xml:space="preserve">review </w:t>
            </w:r>
            <w:r w:rsidRPr="002C0F2F">
              <w:rPr>
                <w:rFonts w:ascii="Calibri" w:eastAsia="+mn-ea" w:hAnsi="Calibri" w:cs="+mn-cs"/>
                <w:kern w:val="24"/>
                <w:lang w:eastAsia="en-GB"/>
              </w:rPr>
              <w:t xml:space="preserve">the </w:t>
            </w:r>
            <w:r>
              <w:rPr>
                <w:rFonts w:ascii="Calibri" w:eastAsia="+mn-ea" w:hAnsi="Calibri" w:cs="+mn-cs"/>
                <w:kern w:val="24"/>
                <w:lang w:eastAsia="en-GB"/>
              </w:rPr>
              <w:t xml:space="preserve">whole school plan for literacy professional development with the head of English </w:t>
            </w:r>
            <w:r w:rsidRPr="002C0F2F">
              <w:rPr>
                <w:rFonts w:ascii="Calibri" w:eastAsia="+mn-ea" w:hAnsi="Calibri" w:cs="+mn-cs"/>
                <w:kern w:val="24"/>
                <w:lang w:eastAsia="en-GB"/>
              </w:rPr>
              <w:t>(Wednesday period 4)</w:t>
            </w:r>
          </w:p>
          <w:p w14:paraId="7A1D9853" w14:textId="77777777" w:rsidR="00BE5E37" w:rsidRPr="002C0F2F" w:rsidRDefault="00BE5E37" w:rsidP="001F683C">
            <w:pPr>
              <w:numPr>
                <w:ilvl w:val="0"/>
                <w:numId w:val="13"/>
              </w:numPr>
              <w:contextualSpacing/>
              <w:rPr>
                <w:rFonts w:ascii="Calibri" w:eastAsia="+mn-ea" w:hAnsi="Calibri" w:cs="+mn-cs"/>
                <w:kern w:val="24"/>
                <w:lang w:eastAsia="en-GB"/>
              </w:rPr>
            </w:pPr>
            <w:r w:rsidRPr="002C0F2F">
              <w:rPr>
                <w:rFonts w:ascii="Calibri" w:eastAsia="+mn-ea" w:hAnsi="Calibri" w:cs="+mn-cs"/>
                <w:kern w:val="24"/>
                <w:lang w:eastAsia="en-GB"/>
              </w:rPr>
              <w:t xml:space="preserve">To </w:t>
            </w:r>
            <w:r>
              <w:rPr>
                <w:rFonts w:ascii="Calibri" w:eastAsia="+mn-ea" w:hAnsi="Calibri" w:cs="+mn-cs"/>
                <w:kern w:val="24"/>
                <w:lang w:eastAsia="en-GB"/>
              </w:rPr>
              <w:t>script an explanation about the importance of breaking down prior knowledge (Tuesday, period 5)</w:t>
            </w:r>
          </w:p>
          <w:p w14:paraId="5C69B158" w14:textId="77777777" w:rsidR="00BE5E37" w:rsidRPr="002C0F2F" w:rsidRDefault="00BE5E37" w:rsidP="001F683C">
            <w:pPr>
              <w:numPr>
                <w:ilvl w:val="0"/>
                <w:numId w:val="13"/>
              </w:numPr>
              <w:contextualSpacing/>
              <w:rPr>
                <w:rFonts w:ascii="Calibri" w:eastAsia="+mn-ea" w:hAnsi="Calibri" w:cs="+mn-cs"/>
                <w:kern w:val="24"/>
                <w:lang w:eastAsia="en-GB"/>
              </w:rPr>
            </w:pPr>
            <w:r w:rsidRPr="002C0F2F">
              <w:rPr>
                <w:rFonts w:ascii="Calibri" w:eastAsia="+mn-ea" w:hAnsi="Calibri" w:cs="+mn-cs"/>
                <w:kern w:val="24"/>
                <w:lang w:eastAsia="en-GB"/>
              </w:rPr>
              <w:t xml:space="preserve">To read </w:t>
            </w:r>
            <w:r>
              <w:rPr>
                <w:rFonts w:ascii="Calibri" w:eastAsia="+mn-ea" w:hAnsi="Calibri" w:cs="+mn-cs"/>
                <w:kern w:val="24"/>
                <w:lang w:eastAsia="en-GB"/>
              </w:rPr>
              <w:t xml:space="preserve">principle 2 from </w:t>
            </w:r>
            <w:proofErr w:type="spellStart"/>
            <w:r>
              <w:rPr>
                <w:rFonts w:ascii="Calibri" w:eastAsia="+mn-ea" w:hAnsi="Calibri" w:cs="+mn-cs"/>
                <w:kern w:val="24"/>
                <w:lang w:eastAsia="en-GB"/>
              </w:rPr>
              <w:t>Rosenshine’s</w:t>
            </w:r>
            <w:proofErr w:type="spellEnd"/>
            <w:r>
              <w:rPr>
                <w:rFonts w:ascii="Calibri" w:eastAsia="+mn-ea" w:hAnsi="Calibri" w:cs="+mn-cs"/>
                <w:kern w:val="24"/>
                <w:lang w:eastAsia="en-GB"/>
              </w:rPr>
              <w:t xml:space="preserve"> Principles of Instruction </w:t>
            </w:r>
            <w:r w:rsidRPr="002C0F2F">
              <w:rPr>
                <w:rFonts w:ascii="Calibri" w:eastAsia="+mn-ea" w:hAnsi="Calibri" w:cs="+mn-cs"/>
                <w:kern w:val="24"/>
                <w:lang w:eastAsia="en-GB"/>
              </w:rPr>
              <w:t xml:space="preserve">(next Thursday </w:t>
            </w:r>
            <w:r>
              <w:rPr>
                <w:rFonts w:ascii="Calibri" w:eastAsia="+mn-ea" w:hAnsi="Calibri" w:cs="+mn-cs"/>
                <w:kern w:val="24"/>
                <w:lang w:eastAsia="en-GB"/>
              </w:rPr>
              <w:t>before school</w:t>
            </w:r>
            <w:r w:rsidRPr="002C0F2F">
              <w:rPr>
                <w:rFonts w:ascii="Calibri" w:eastAsia="+mn-ea" w:hAnsi="Calibri" w:cs="+mn-cs"/>
                <w:kern w:val="24"/>
                <w:lang w:eastAsia="en-GB"/>
              </w:rPr>
              <w:t>)</w:t>
            </w:r>
          </w:p>
        </w:tc>
        <w:tc>
          <w:tcPr>
            <w:tcW w:w="4662" w:type="dxa"/>
            <w:hideMark/>
          </w:tcPr>
          <w:p w14:paraId="5DC56D49" w14:textId="77777777" w:rsidR="00BE5E37" w:rsidRPr="002C0F2F" w:rsidRDefault="00BE5E37" w:rsidP="00E17BFD">
            <w:pPr>
              <w:contextualSpacing/>
              <w:rPr>
                <w:rFonts w:ascii="Calibri" w:eastAsia="+mn-ea" w:hAnsi="Calibri" w:cs="+mn-cs"/>
                <w:kern w:val="24"/>
                <w:lang w:eastAsia="en-GB"/>
              </w:rPr>
            </w:pPr>
            <w:r w:rsidRPr="002C0F2F">
              <w:rPr>
                <w:rFonts w:ascii="Calibri" w:eastAsia="+mn-ea" w:hAnsi="Calibri" w:cs="+mn-cs"/>
                <w:kern w:val="24"/>
                <w:lang w:eastAsia="en-GB"/>
              </w:rPr>
              <w:t xml:space="preserve">- </w:t>
            </w:r>
            <w:r>
              <w:rPr>
                <w:rFonts w:ascii="Calibri" w:eastAsia="+mn-ea" w:hAnsi="Calibri" w:cs="+mn-cs"/>
                <w:kern w:val="24"/>
                <w:lang w:eastAsia="en-GB"/>
              </w:rPr>
              <w:t>Make sure I always break down knowledge in professional development sessions</w:t>
            </w:r>
          </w:p>
        </w:tc>
      </w:tr>
    </w:tbl>
    <w:p w14:paraId="15D9B431" w14:textId="023CB944" w:rsidR="00BE5E37" w:rsidRDefault="00BE5E37" w:rsidP="00BE5E37">
      <w:pPr>
        <w:spacing w:after="0" w:line="240" w:lineRule="auto"/>
        <w:contextualSpacing/>
        <w:rPr>
          <w:rFonts w:ascii="Calibri" w:eastAsia="+mn-ea" w:hAnsi="Calibri" w:cs="+mn-cs"/>
          <w:kern w:val="24"/>
          <w:lang w:eastAsia="en-GB"/>
        </w:rPr>
      </w:pPr>
    </w:p>
    <w:p w14:paraId="6E9C2876" w14:textId="493825B8" w:rsidR="00BE5E37" w:rsidRPr="00BE5E37" w:rsidRDefault="00BE5E37" w:rsidP="00BE5E37">
      <w:pPr>
        <w:spacing w:after="0" w:line="240" w:lineRule="auto"/>
        <w:contextualSpacing/>
        <w:rPr>
          <w:rFonts w:ascii="Calibri" w:eastAsia="+mn-ea" w:hAnsi="Calibri" w:cs="+mn-cs"/>
          <w:b/>
          <w:bCs/>
          <w:kern w:val="24"/>
          <w:lang w:eastAsia="en-GB"/>
        </w:rPr>
      </w:pPr>
      <w:r w:rsidRPr="00BE5E37">
        <w:rPr>
          <w:rFonts w:ascii="Calibri" w:eastAsia="+mn-ea" w:hAnsi="Calibri" w:cs="+mn-cs"/>
          <w:b/>
          <w:bCs/>
          <w:kern w:val="24"/>
          <w:lang w:eastAsia="en-GB"/>
        </w:rPr>
        <w:t>Notes</w:t>
      </w:r>
    </w:p>
    <w:p w14:paraId="7D6B0C81" w14:textId="0ECBB99C" w:rsidR="00BE5E37" w:rsidRDefault="00BE5E37" w:rsidP="00BE5E37">
      <w:pPr>
        <w:spacing w:after="0" w:line="240" w:lineRule="auto"/>
        <w:contextualSpacing/>
        <w:rPr>
          <w:rFonts w:ascii="Calibri" w:eastAsia="+mn-ea" w:hAnsi="Calibri" w:cs="+mn-cs"/>
          <w:kern w:val="24"/>
          <w:lang w:eastAsia="en-GB"/>
        </w:rPr>
      </w:pPr>
    </w:p>
    <w:p w14:paraId="389C5C2E" w14:textId="77777777" w:rsidR="00BE5E37" w:rsidRPr="00CE4288" w:rsidRDefault="00BE5E37" w:rsidP="00BE5E37">
      <w:pPr>
        <w:spacing w:after="0" w:line="240" w:lineRule="auto"/>
        <w:contextualSpacing/>
        <w:rPr>
          <w:rFonts w:ascii="Calibri" w:eastAsia="+mn-ea" w:hAnsi="Calibri" w:cs="+mn-cs"/>
          <w:kern w:val="24"/>
          <w:lang w:eastAsia="en-GB"/>
        </w:rPr>
      </w:pPr>
    </w:p>
    <w:p w14:paraId="6B9923AF" w14:textId="12A3368A" w:rsidR="00BE5E37" w:rsidRDefault="00BE5E37" w:rsidP="00BE5E37">
      <w:pPr>
        <w:spacing w:before="160" w:line="257" w:lineRule="auto"/>
        <w:rPr>
          <w:rFonts w:eastAsia="Calibri" w:cstheme="minorHAnsi"/>
          <w:b/>
          <w:bCs/>
          <w:color w:val="000000"/>
        </w:rPr>
      </w:pPr>
    </w:p>
    <w:p w14:paraId="1A7012DE" w14:textId="5890941B" w:rsidR="00213E5D" w:rsidRDefault="00213E5D" w:rsidP="00BE5E37">
      <w:pPr>
        <w:spacing w:before="160" w:line="257" w:lineRule="auto"/>
        <w:rPr>
          <w:rFonts w:eastAsia="Calibri" w:cstheme="minorHAnsi"/>
          <w:b/>
          <w:bCs/>
          <w:color w:val="000000"/>
        </w:rPr>
      </w:pPr>
    </w:p>
    <w:p w14:paraId="3D8EB842" w14:textId="273F9DC3" w:rsidR="00213E5D" w:rsidRDefault="00213E5D" w:rsidP="00BE5E37">
      <w:pPr>
        <w:spacing w:before="160" w:line="257" w:lineRule="auto"/>
        <w:rPr>
          <w:rFonts w:eastAsia="Calibri" w:cstheme="minorHAnsi"/>
          <w:b/>
          <w:bCs/>
          <w:color w:val="000000"/>
        </w:rPr>
      </w:pPr>
    </w:p>
    <w:p w14:paraId="4CD001E4" w14:textId="77777777" w:rsidR="00213E5D" w:rsidRPr="00F113BD" w:rsidRDefault="00213E5D" w:rsidP="00213E5D">
      <w:pPr>
        <w:spacing w:after="0" w:line="240" w:lineRule="auto"/>
        <w:contextualSpacing/>
        <w:rPr>
          <w:rFonts w:ascii="Calibri" w:eastAsia="+mn-ea" w:hAnsi="Calibri" w:cs="+mn-cs"/>
          <w:b/>
          <w:bCs/>
          <w:color w:val="E94B58" w:themeColor="accent2"/>
          <w:kern w:val="24"/>
          <w:sz w:val="28"/>
          <w:szCs w:val="28"/>
          <w:lang w:eastAsia="en-GB"/>
        </w:rPr>
      </w:pPr>
      <w:r w:rsidRPr="00F113BD">
        <w:rPr>
          <w:rFonts w:ascii="Calibri" w:eastAsia="+mn-ea" w:hAnsi="Calibri" w:cs="+mn-cs"/>
          <w:b/>
          <w:bCs/>
          <w:color w:val="E94B58" w:themeColor="accent2"/>
          <w:kern w:val="24"/>
          <w:sz w:val="28"/>
          <w:szCs w:val="28"/>
          <w:lang w:eastAsia="en-GB"/>
        </w:rPr>
        <w:lastRenderedPageBreak/>
        <w:t>Reflection</w:t>
      </w:r>
    </w:p>
    <w:p w14:paraId="62E5766C" w14:textId="77777777" w:rsidR="00213E5D" w:rsidRPr="0015692C" w:rsidRDefault="00213E5D" w:rsidP="001F683C">
      <w:pPr>
        <w:numPr>
          <w:ilvl w:val="0"/>
          <w:numId w:val="49"/>
        </w:numPr>
        <w:spacing w:after="0" w:line="240" w:lineRule="auto"/>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How does the</w:t>
      </w:r>
      <w:r>
        <w:rPr>
          <w:rFonts w:ascii="Calibri" w:eastAsia="+mn-ea" w:hAnsi="Calibri" w:cs="+mn-cs"/>
          <w:color w:val="000000"/>
          <w:kern w:val="24"/>
          <w:lang w:eastAsia="en-GB"/>
        </w:rPr>
        <w:t xml:space="preserve"> Application </w:t>
      </w:r>
      <w:r w:rsidRPr="0015692C">
        <w:rPr>
          <w:rFonts w:ascii="Calibri" w:eastAsia="+mn-ea" w:hAnsi="Calibri" w:cs="+mn-cs"/>
          <w:color w:val="000000"/>
          <w:kern w:val="24"/>
          <w:lang w:eastAsia="en-GB"/>
        </w:rPr>
        <w:t>Module help to build your mental model?</w:t>
      </w:r>
    </w:p>
    <w:p w14:paraId="17FCEAF9" w14:textId="77777777" w:rsidR="00213E5D" w:rsidRPr="0015692C" w:rsidRDefault="00213E5D" w:rsidP="001F683C">
      <w:pPr>
        <w:numPr>
          <w:ilvl w:val="0"/>
          <w:numId w:val="49"/>
        </w:numPr>
        <w:spacing w:after="0" w:line="240" w:lineRule="auto"/>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 xml:space="preserve">Do you have any questions about the </w:t>
      </w:r>
      <w:r>
        <w:rPr>
          <w:rFonts w:ascii="Calibri" w:eastAsia="+mn-ea" w:hAnsi="Calibri" w:cs="+mn-cs"/>
          <w:color w:val="000000"/>
          <w:kern w:val="24"/>
          <w:lang w:eastAsia="en-GB"/>
        </w:rPr>
        <w:t>Application</w:t>
      </w:r>
      <w:r w:rsidRPr="0015692C">
        <w:rPr>
          <w:rFonts w:ascii="Calibri" w:eastAsia="+mn-ea" w:hAnsi="Calibri" w:cs="+mn-cs"/>
          <w:color w:val="000000"/>
          <w:kern w:val="24"/>
          <w:lang w:eastAsia="en-GB"/>
        </w:rPr>
        <w:t xml:space="preserve"> Module?</w:t>
      </w:r>
    </w:p>
    <w:p w14:paraId="5CCF0ED9" w14:textId="305B1123" w:rsidR="00213E5D" w:rsidRPr="0015692C" w:rsidRDefault="00213E5D" w:rsidP="001F683C">
      <w:pPr>
        <w:numPr>
          <w:ilvl w:val="0"/>
          <w:numId w:val="49"/>
        </w:numPr>
        <w:spacing w:after="0" w:line="240" w:lineRule="auto"/>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 xml:space="preserve">How can you make the most of the </w:t>
      </w:r>
      <w:r>
        <w:rPr>
          <w:rFonts w:ascii="Calibri" w:eastAsia="+mn-ea" w:hAnsi="Calibri" w:cs="+mn-cs"/>
          <w:color w:val="000000"/>
          <w:kern w:val="24"/>
          <w:lang w:eastAsia="en-GB"/>
        </w:rPr>
        <w:t>Application</w:t>
      </w:r>
      <w:r w:rsidRPr="0015692C">
        <w:rPr>
          <w:rFonts w:ascii="Calibri" w:eastAsia="+mn-ea" w:hAnsi="Calibri" w:cs="+mn-cs"/>
          <w:color w:val="000000"/>
          <w:kern w:val="24"/>
          <w:lang w:eastAsia="en-GB"/>
        </w:rPr>
        <w:t xml:space="preserve"> Module?</w:t>
      </w:r>
    </w:p>
    <w:p w14:paraId="3092807F" w14:textId="71CC498E" w:rsidR="00BE5E37" w:rsidRDefault="00BE5E37" w:rsidP="00213E5D">
      <w:pPr>
        <w:rPr>
          <w:rFonts w:eastAsia="Calibri" w:cstheme="minorHAnsi"/>
          <w:b/>
          <w:bCs/>
          <w:color w:val="000000"/>
        </w:rPr>
      </w:pPr>
    </w:p>
    <w:p w14:paraId="452EAF6B" w14:textId="215B2E55" w:rsidR="00213E5D" w:rsidRDefault="00213E5D" w:rsidP="00213E5D">
      <w:pPr>
        <w:rPr>
          <w:rFonts w:eastAsia="Calibri" w:cstheme="minorHAnsi"/>
          <w:b/>
          <w:bCs/>
          <w:color w:val="000000"/>
        </w:rPr>
      </w:pPr>
      <w:r>
        <w:rPr>
          <w:rFonts w:eastAsia="Calibri" w:cstheme="minorHAnsi"/>
          <w:b/>
          <w:bCs/>
          <w:color w:val="000000"/>
        </w:rPr>
        <w:t>Notes</w:t>
      </w:r>
    </w:p>
    <w:p w14:paraId="420D466D" w14:textId="12538B62" w:rsidR="00213E5D" w:rsidRDefault="00213E5D" w:rsidP="00213E5D">
      <w:pPr>
        <w:rPr>
          <w:rFonts w:eastAsia="Calibri" w:cstheme="minorHAnsi"/>
          <w:b/>
          <w:bCs/>
          <w:color w:val="000000"/>
        </w:rPr>
      </w:pPr>
    </w:p>
    <w:p w14:paraId="2A16E287" w14:textId="4AFD2A29" w:rsidR="00213E5D" w:rsidRDefault="00213E5D" w:rsidP="00213E5D">
      <w:pPr>
        <w:rPr>
          <w:rFonts w:eastAsia="Calibri" w:cstheme="minorHAnsi"/>
          <w:b/>
          <w:bCs/>
          <w:color w:val="000000"/>
        </w:rPr>
      </w:pPr>
    </w:p>
    <w:p w14:paraId="6D474DEB" w14:textId="63852735" w:rsidR="00213E5D" w:rsidRDefault="00213E5D" w:rsidP="00213E5D">
      <w:pPr>
        <w:rPr>
          <w:rFonts w:eastAsia="Calibri" w:cstheme="minorHAnsi"/>
          <w:b/>
          <w:bCs/>
          <w:color w:val="000000"/>
        </w:rPr>
      </w:pPr>
    </w:p>
    <w:p w14:paraId="063DF965" w14:textId="129542B4" w:rsidR="00213E5D" w:rsidRDefault="00213E5D" w:rsidP="00213E5D">
      <w:pPr>
        <w:rPr>
          <w:rFonts w:eastAsia="Calibri" w:cstheme="minorHAnsi"/>
          <w:b/>
          <w:bCs/>
          <w:color w:val="000000"/>
        </w:rPr>
      </w:pPr>
    </w:p>
    <w:p w14:paraId="032CB0E9" w14:textId="648B92FD" w:rsidR="00213E5D" w:rsidRDefault="00213E5D" w:rsidP="00213E5D">
      <w:pPr>
        <w:rPr>
          <w:rFonts w:eastAsia="Calibri" w:cstheme="minorHAnsi"/>
          <w:b/>
          <w:bCs/>
          <w:color w:val="000000"/>
        </w:rPr>
      </w:pPr>
    </w:p>
    <w:p w14:paraId="454F0FAF" w14:textId="77777777" w:rsidR="00213E5D" w:rsidRPr="00213E5D" w:rsidRDefault="00213E5D" w:rsidP="00213E5D">
      <w:pPr>
        <w:spacing w:after="0" w:line="240" w:lineRule="auto"/>
        <w:contextualSpacing/>
        <w:rPr>
          <w:rFonts w:ascii="Calibri" w:eastAsia="+mn-ea" w:hAnsi="Calibri" w:cs="+mn-cs"/>
          <w:b/>
          <w:bCs/>
          <w:color w:val="E94B58" w:themeColor="accent2"/>
          <w:kern w:val="24"/>
          <w:sz w:val="36"/>
          <w:szCs w:val="36"/>
          <w:lang w:eastAsia="en-GB"/>
        </w:rPr>
      </w:pPr>
      <w:r w:rsidRPr="00213E5D">
        <w:rPr>
          <w:rFonts w:ascii="Calibri" w:eastAsia="+mn-ea" w:hAnsi="Calibri" w:cs="+mn-cs"/>
          <w:b/>
          <w:bCs/>
          <w:color w:val="E94B58" w:themeColor="accent2"/>
          <w:kern w:val="24"/>
          <w:sz w:val="36"/>
          <w:szCs w:val="36"/>
          <w:lang w:eastAsia="en-GB"/>
        </w:rPr>
        <w:t>Experiencing a clinic</w:t>
      </w:r>
    </w:p>
    <w:p w14:paraId="1A121A5F" w14:textId="4FC65A82" w:rsidR="00213E5D" w:rsidRDefault="00AC1698" w:rsidP="00213E5D">
      <w:pPr>
        <w:rPr>
          <w:color w:val="000000"/>
        </w:rPr>
      </w:pPr>
      <w:r>
        <w:rPr>
          <w:noProof/>
        </w:rPr>
        <w:drawing>
          <wp:inline distT="0" distB="0" distL="0" distR="0" wp14:anchorId="078B02CC" wp14:editId="1CA409DE">
            <wp:extent cx="6300470" cy="1840865"/>
            <wp:effectExtent l="0" t="0" r="5080" b="6985"/>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rotWithShape="1">
                    <a:blip r:embed="rId49">
                      <a:extLst>
                        <a:ext uri="{28A0092B-C50C-407E-A947-70E740481C1C}">
                          <a14:useLocalDpi xmlns:a14="http://schemas.microsoft.com/office/drawing/2010/main" val="0"/>
                        </a:ext>
                      </a:extLst>
                    </a:blip>
                    <a:srcRect l="5187" t="31125" r="5907" b="22691"/>
                    <a:stretch/>
                  </pic:blipFill>
                  <pic:spPr bwMode="auto">
                    <a:xfrm>
                      <a:off x="0" y="0"/>
                      <a:ext cx="6300470" cy="1840865"/>
                    </a:xfrm>
                    <a:prstGeom prst="rect">
                      <a:avLst/>
                    </a:prstGeom>
                    <a:ln>
                      <a:noFill/>
                    </a:ln>
                    <a:extLst>
                      <a:ext uri="{53640926-AAD7-44D8-BBD7-CCE9431645EC}">
                        <a14:shadowObscured xmlns:a14="http://schemas.microsoft.com/office/drawing/2010/main"/>
                      </a:ext>
                    </a:extLst>
                  </pic:spPr>
                </pic:pic>
              </a:graphicData>
            </a:graphic>
          </wp:inline>
        </w:drawing>
      </w:r>
    </w:p>
    <w:p w14:paraId="5CBE5D26" w14:textId="60A6AEC2" w:rsidR="00213E5D" w:rsidRDefault="0023338D" w:rsidP="00213E5D">
      <w:pPr>
        <w:spacing w:after="0" w:line="240" w:lineRule="auto"/>
        <w:contextualSpacing/>
        <w:rPr>
          <w:rFonts w:ascii="Calibri" w:eastAsia="+mn-ea" w:hAnsi="Calibri" w:cs="+mn-cs"/>
          <w:b/>
          <w:bCs/>
          <w:kern w:val="24"/>
          <w:sz w:val="32"/>
          <w:szCs w:val="32"/>
          <w:lang w:eastAsia="en-GB"/>
        </w:rPr>
      </w:pPr>
      <w:r>
        <w:rPr>
          <w:rFonts w:ascii="Calibri" w:eastAsia="+mn-ea" w:hAnsi="Calibri" w:cs="+mn-cs"/>
          <w:b/>
          <w:bCs/>
          <w:kern w:val="24"/>
          <w:sz w:val="32"/>
          <w:szCs w:val="32"/>
          <w:lang w:eastAsia="en-GB"/>
        </w:rPr>
        <w:t>Study</w:t>
      </w:r>
      <w:r w:rsidR="00213E5D" w:rsidRPr="0089604C">
        <w:rPr>
          <w:rFonts w:ascii="Calibri" w:eastAsia="+mn-ea" w:hAnsi="Calibri" w:cs="+mn-cs"/>
          <w:b/>
          <w:bCs/>
          <w:kern w:val="24"/>
          <w:sz w:val="32"/>
          <w:szCs w:val="32"/>
          <w:lang w:eastAsia="en-GB"/>
        </w:rPr>
        <w:t xml:space="preserve"> consolidation</w:t>
      </w:r>
    </w:p>
    <w:p w14:paraId="0E08655B" w14:textId="77777777" w:rsidR="00213E5D" w:rsidRPr="00B23830" w:rsidRDefault="00213E5D" w:rsidP="00213E5D">
      <w:pPr>
        <w:spacing w:after="0" w:line="240" w:lineRule="auto"/>
        <w:contextualSpacing/>
        <w:rPr>
          <w:rFonts w:ascii="Calibri" w:eastAsia="+mn-ea" w:hAnsi="Calibri" w:cs="+mn-cs"/>
          <w:b/>
          <w:bCs/>
          <w:kern w:val="24"/>
          <w:sz w:val="28"/>
          <w:szCs w:val="32"/>
          <w:lang w:eastAsia="en-GB"/>
        </w:rPr>
      </w:pPr>
    </w:p>
    <w:tbl>
      <w:tblPr>
        <w:tblStyle w:val="TableGrid1"/>
        <w:tblpPr w:leftFromText="180" w:rightFromText="180" w:vertAnchor="text" w:horzAnchor="margin" w:tblpY="167"/>
        <w:tblW w:w="9892" w:type="dxa"/>
        <w:tblLayout w:type="fixed"/>
        <w:tblLook w:val="04A0" w:firstRow="1" w:lastRow="0" w:firstColumn="1" w:lastColumn="0" w:noHBand="0" w:noVBand="1"/>
      </w:tblPr>
      <w:tblGrid>
        <w:gridCol w:w="2827"/>
        <w:gridCol w:w="7065"/>
      </w:tblGrid>
      <w:tr w:rsidR="00213E5D" w:rsidRPr="00182919" w14:paraId="7DF0A809" w14:textId="77777777" w:rsidTr="00E17BFD">
        <w:tc>
          <w:tcPr>
            <w:tcW w:w="2827" w:type="dxa"/>
            <w:tcBorders>
              <w:top w:val="single" w:sz="6" w:space="0" w:color="auto"/>
              <w:left w:val="single" w:sz="6" w:space="0" w:color="auto"/>
              <w:bottom w:val="single" w:sz="6" w:space="0" w:color="auto"/>
              <w:right w:val="single" w:sz="6" w:space="0" w:color="auto"/>
            </w:tcBorders>
            <w:shd w:val="clear" w:color="auto" w:fill="E94B58"/>
          </w:tcPr>
          <w:p w14:paraId="732512C5" w14:textId="77777777" w:rsidR="00213E5D" w:rsidRPr="00182919" w:rsidRDefault="00213E5D" w:rsidP="00E17BFD">
            <w:pPr>
              <w:spacing w:before="160" w:after="160" w:line="254" w:lineRule="auto"/>
              <w:jc w:val="center"/>
              <w:rPr>
                <w:rFonts w:ascii="Calibri" w:eastAsia="Calibri" w:hAnsi="Calibri" w:cs="Calibri"/>
                <w:color w:val="FFFFFF"/>
                <w:sz w:val="24"/>
                <w:szCs w:val="24"/>
              </w:rPr>
            </w:pPr>
            <w:r w:rsidRPr="00182919">
              <w:rPr>
                <w:rFonts w:ascii="Calibri" w:eastAsia="Calibri" w:hAnsi="Calibri" w:cs="Calibri"/>
                <w:color w:val="FFFFFF"/>
                <w:sz w:val="24"/>
                <w:szCs w:val="24"/>
              </w:rPr>
              <w:t xml:space="preserve">Module </w:t>
            </w:r>
          </w:p>
        </w:tc>
        <w:tc>
          <w:tcPr>
            <w:tcW w:w="7065" w:type="dxa"/>
            <w:tcBorders>
              <w:top w:val="single" w:sz="6" w:space="0" w:color="auto"/>
              <w:left w:val="single" w:sz="6" w:space="0" w:color="auto"/>
              <w:bottom w:val="single" w:sz="4" w:space="0" w:color="auto"/>
              <w:right w:val="single" w:sz="6" w:space="0" w:color="auto"/>
            </w:tcBorders>
            <w:shd w:val="clear" w:color="auto" w:fill="E94B58"/>
          </w:tcPr>
          <w:p w14:paraId="704E110A" w14:textId="77777777" w:rsidR="00213E5D" w:rsidRPr="00182919" w:rsidRDefault="00213E5D" w:rsidP="00E17BFD">
            <w:pPr>
              <w:spacing w:before="160" w:after="160" w:line="254" w:lineRule="auto"/>
              <w:jc w:val="center"/>
              <w:rPr>
                <w:rFonts w:ascii="Calibri" w:eastAsia="Calibri" w:hAnsi="Calibri" w:cs="Calibri"/>
                <w:color w:val="FFFFFF"/>
                <w:sz w:val="24"/>
                <w:szCs w:val="24"/>
              </w:rPr>
            </w:pPr>
            <w:r w:rsidRPr="00182919">
              <w:rPr>
                <w:rFonts w:ascii="Calibri" w:eastAsia="Calibri" w:hAnsi="Calibri" w:cs="Calibri"/>
                <w:color w:val="FFFFFF"/>
                <w:sz w:val="24"/>
                <w:szCs w:val="24"/>
              </w:rPr>
              <w:t>Module principles</w:t>
            </w:r>
          </w:p>
        </w:tc>
      </w:tr>
      <w:tr w:rsidR="00213E5D" w:rsidRPr="00182919" w14:paraId="6A7F0890" w14:textId="77777777" w:rsidTr="00E17BFD">
        <w:tc>
          <w:tcPr>
            <w:tcW w:w="2827" w:type="dxa"/>
            <w:vMerge w:val="restart"/>
            <w:tcBorders>
              <w:top w:val="single" w:sz="6" w:space="0" w:color="auto"/>
              <w:left w:val="single" w:sz="6" w:space="0" w:color="auto"/>
              <w:right w:val="single" w:sz="4" w:space="0" w:color="auto"/>
            </w:tcBorders>
            <w:vAlign w:val="center"/>
          </w:tcPr>
          <w:p w14:paraId="146B67C5" w14:textId="77777777" w:rsidR="00213E5D" w:rsidRPr="00972DAC" w:rsidRDefault="00213E5D" w:rsidP="00E17BFD">
            <w:pPr>
              <w:spacing w:before="160" w:after="160" w:line="254" w:lineRule="auto"/>
              <w:rPr>
                <w:rFonts w:ascii="Calibri" w:eastAsia="Calibri" w:hAnsi="Calibri" w:cs="Calibri"/>
                <w:b/>
                <w:bCs/>
                <w:sz w:val="24"/>
                <w:szCs w:val="24"/>
              </w:rPr>
            </w:pPr>
            <w:r w:rsidRPr="00972DAC">
              <w:rPr>
                <w:rFonts w:ascii="Calibri" w:eastAsia="Calibri" w:hAnsi="Calibri" w:cs="Calibri"/>
                <w:b/>
                <w:bCs/>
                <w:sz w:val="24"/>
                <w:szCs w:val="24"/>
              </w:rPr>
              <w:t>Simple model of memory</w:t>
            </w:r>
          </w:p>
        </w:tc>
        <w:tc>
          <w:tcPr>
            <w:tcW w:w="7065" w:type="dxa"/>
            <w:tcBorders>
              <w:top w:val="single" w:sz="4" w:space="0" w:color="auto"/>
              <w:left w:val="single" w:sz="4" w:space="0" w:color="auto"/>
              <w:bottom w:val="nil"/>
              <w:right w:val="single" w:sz="4" w:space="0" w:color="auto"/>
            </w:tcBorders>
          </w:tcPr>
          <w:p w14:paraId="7778A5D6" w14:textId="77777777" w:rsidR="00213E5D" w:rsidRPr="00972DAC" w:rsidRDefault="00213E5D" w:rsidP="00E17BFD">
            <w:pPr>
              <w:spacing w:before="160" w:after="160" w:line="254" w:lineRule="auto"/>
              <w:rPr>
                <w:rFonts w:ascii="Calibri" w:eastAsia="Calibri" w:hAnsi="Calibri" w:cs="Calibri"/>
              </w:rPr>
            </w:pPr>
            <w:r w:rsidRPr="00972DAC">
              <w:rPr>
                <w:rFonts w:ascii="Calibri" w:eastAsia="Calibri" w:hAnsi="Calibri" w:cs="Calibri"/>
                <w:b/>
                <w:bCs/>
              </w:rPr>
              <w:t xml:space="preserve">Learners are learners: </w:t>
            </w:r>
            <w:r w:rsidRPr="00972DAC">
              <w:rPr>
                <w:rFonts w:ascii="Calibri" w:eastAsia="Calibri" w:hAnsi="Calibri" w:cs="Calibri"/>
              </w:rPr>
              <w:t xml:space="preserve">the implications </w:t>
            </w:r>
            <w:r>
              <w:rPr>
                <w:rFonts w:ascii="Calibri" w:eastAsia="Calibri" w:hAnsi="Calibri" w:cs="Calibri"/>
              </w:rPr>
              <w:t>of the science of learning</w:t>
            </w:r>
            <w:r w:rsidRPr="00972DAC">
              <w:rPr>
                <w:rFonts w:ascii="Calibri" w:eastAsia="Calibri" w:hAnsi="Calibri" w:cs="Calibri"/>
              </w:rPr>
              <w:t xml:space="preserve"> apply to pupils, teachers, leaders and self</w:t>
            </w:r>
          </w:p>
        </w:tc>
      </w:tr>
      <w:tr w:rsidR="00213E5D" w:rsidRPr="00182919" w14:paraId="3E53AD51" w14:textId="77777777" w:rsidTr="00E17BFD">
        <w:tc>
          <w:tcPr>
            <w:tcW w:w="2827" w:type="dxa"/>
            <w:vMerge/>
            <w:tcBorders>
              <w:left w:val="single" w:sz="6" w:space="0" w:color="auto"/>
              <w:right w:val="single" w:sz="4" w:space="0" w:color="auto"/>
            </w:tcBorders>
          </w:tcPr>
          <w:p w14:paraId="2678660A" w14:textId="77777777" w:rsidR="00213E5D" w:rsidRPr="00972DAC" w:rsidRDefault="00213E5D" w:rsidP="00E17BFD">
            <w:pPr>
              <w:spacing w:before="160" w:after="160" w:line="254" w:lineRule="auto"/>
              <w:rPr>
                <w:rFonts w:ascii="Calibri" w:eastAsia="Calibri" w:hAnsi="Calibri" w:cs="Calibri"/>
                <w:b/>
                <w:bCs/>
                <w:sz w:val="24"/>
                <w:szCs w:val="24"/>
              </w:rPr>
            </w:pPr>
          </w:p>
        </w:tc>
        <w:tc>
          <w:tcPr>
            <w:tcW w:w="7065" w:type="dxa"/>
            <w:tcBorders>
              <w:top w:val="nil"/>
              <w:left w:val="single" w:sz="4" w:space="0" w:color="auto"/>
              <w:bottom w:val="nil"/>
              <w:right w:val="single" w:sz="4" w:space="0" w:color="auto"/>
            </w:tcBorders>
          </w:tcPr>
          <w:p w14:paraId="73EF4C6B" w14:textId="77777777" w:rsidR="00213E5D" w:rsidRPr="00972DAC" w:rsidRDefault="00213E5D" w:rsidP="00E17BFD">
            <w:pPr>
              <w:spacing w:before="160" w:after="160" w:line="254" w:lineRule="auto"/>
              <w:rPr>
                <w:rFonts w:ascii="Calibri" w:eastAsia="Calibri" w:hAnsi="Calibri" w:cs="Calibri"/>
              </w:rPr>
            </w:pPr>
            <w:r w:rsidRPr="00972DAC">
              <w:rPr>
                <w:rFonts w:ascii="Calibri" w:eastAsia="Calibri" w:hAnsi="Calibri" w:cs="Calibri"/>
                <w:b/>
                <w:bCs/>
              </w:rPr>
              <w:t xml:space="preserve">Prior knowledge considered: </w:t>
            </w:r>
            <w:r w:rsidRPr="00972DAC">
              <w:rPr>
                <w:rFonts w:ascii="Calibri" w:eastAsia="Calibri" w:hAnsi="Calibri" w:cs="Calibri"/>
              </w:rPr>
              <w:t>professional development should start from what teachers know and can do, and be adapted to teachers’ developing expertise</w:t>
            </w:r>
          </w:p>
        </w:tc>
      </w:tr>
      <w:tr w:rsidR="00213E5D" w:rsidRPr="00B81450" w14:paraId="32802D2B" w14:textId="77777777" w:rsidTr="00E17BFD">
        <w:trPr>
          <w:trHeight w:val="1367"/>
        </w:trPr>
        <w:tc>
          <w:tcPr>
            <w:tcW w:w="2827" w:type="dxa"/>
            <w:vMerge/>
            <w:tcBorders>
              <w:left w:val="single" w:sz="6" w:space="0" w:color="auto"/>
              <w:right w:val="single" w:sz="4" w:space="0" w:color="auto"/>
            </w:tcBorders>
          </w:tcPr>
          <w:p w14:paraId="2B2CCD6D" w14:textId="77777777" w:rsidR="00213E5D" w:rsidRPr="00972DAC" w:rsidRDefault="00213E5D" w:rsidP="00E17BFD">
            <w:pPr>
              <w:spacing w:before="160" w:after="160" w:line="254" w:lineRule="auto"/>
              <w:rPr>
                <w:rFonts w:ascii="Calibri" w:eastAsia="Calibri" w:hAnsi="Calibri" w:cs="Calibri"/>
                <w:b/>
                <w:bCs/>
              </w:rPr>
            </w:pPr>
          </w:p>
        </w:tc>
        <w:tc>
          <w:tcPr>
            <w:tcW w:w="7065" w:type="dxa"/>
            <w:tcBorders>
              <w:top w:val="nil"/>
              <w:left w:val="single" w:sz="4" w:space="0" w:color="auto"/>
              <w:right w:val="single" w:sz="4" w:space="0" w:color="auto"/>
            </w:tcBorders>
          </w:tcPr>
          <w:p w14:paraId="70D18FA2" w14:textId="77777777" w:rsidR="00213E5D" w:rsidRPr="00107006" w:rsidRDefault="00213E5D" w:rsidP="00E17BFD">
            <w:pPr>
              <w:tabs>
                <w:tab w:val="left" w:pos="1658"/>
              </w:tabs>
              <w:spacing w:before="160" w:after="160" w:line="254" w:lineRule="auto"/>
              <w:rPr>
                <w:rFonts w:ascii="Calibri" w:eastAsia="Calibri" w:hAnsi="Calibri" w:cs="Calibri"/>
                <w:color w:val="3C3C3B" w:themeColor="text1"/>
              </w:rPr>
            </w:pPr>
            <w:r w:rsidRPr="00972DAC">
              <w:rPr>
                <w:rFonts w:ascii="Calibri" w:eastAsia="Calibri" w:hAnsi="Calibri" w:cs="Calibri"/>
                <w:b/>
                <w:bCs/>
              </w:rPr>
              <w:t xml:space="preserve">Break it down: </w:t>
            </w:r>
            <w:r w:rsidRPr="00972DAC">
              <w:rPr>
                <w:rFonts w:ascii="Calibri" w:eastAsia="Calibri" w:hAnsi="Calibri" w:cs="Calibri"/>
              </w:rPr>
              <w:t>Working memory is limited.  Break knowledge down and plan for it to be introduced and practised in small steps. This can help teachers and pupils to gradually build mental models of increasing complexity.</w:t>
            </w:r>
          </w:p>
        </w:tc>
      </w:tr>
    </w:tbl>
    <w:p w14:paraId="4D093FBC" w14:textId="3893D50A" w:rsidR="00213E5D" w:rsidRDefault="00213E5D" w:rsidP="00213E5D">
      <w:pPr>
        <w:rPr>
          <w:color w:val="000000"/>
        </w:rPr>
      </w:pPr>
    </w:p>
    <w:p w14:paraId="6F2D82AC" w14:textId="77777777" w:rsidR="00213E5D" w:rsidRDefault="00213E5D" w:rsidP="00213E5D">
      <w:pPr>
        <w:spacing w:after="0" w:line="240" w:lineRule="auto"/>
        <w:contextualSpacing/>
        <w:rPr>
          <w:rFonts w:ascii="Calibri" w:eastAsia="+mn-ea" w:hAnsi="Calibri" w:cs="+mn-cs"/>
          <w:b/>
          <w:bCs/>
          <w:kern w:val="24"/>
          <w:sz w:val="32"/>
          <w:szCs w:val="34"/>
          <w:lang w:eastAsia="en-GB"/>
        </w:rPr>
      </w:pPr>
      <w:r>
        <w:rPr>
          <w:rFonts w:ascii="Calibri" w:eastAsia="+mn-ea" w:hAnsi="Calibri" w:cs="+mn-cs"/>
          <w:b/>
          <w:bCs/>
          <w:kern w:val="24"/>
          <w:sz w:val="32"/>
          <w:szCs w:val="34"/>
          <w:lang w:eastAsia="en-GB"/>
        </w:rPr>
        <w:lastRenderedPageBreak/>
        <w:t>I do</w:t>
      </w:r>
    </w:p>
    <w:p w14:paraId="1A60B29B" w14:textId="7FB410B0" w:rsidR="00213E5D" w:rsidRPr="00213E5D" w:rsidRDefault="00213E5D" w:rsidP="00213E5D">
      <w:pPr>
        <w:spacing w:after="0" w:line="240" w:lineRule="auto"/>
        <w:contextualSpacing/>
        <w:rPr>
          <w:rFonts w:ascii="Calibri" w:eastAsia="+mn-ea" w:hAnsi="Calibri" w:cs="+mn-cs"/>
          <w:kern w:val="24"/>
          <w:lang w:eastAsia="en-GB"/>
        </w:rPr>
      </w:pPr>
      <w:r w:rsidRPr="4387D783">
        <w:rPr>
          <w:rFonts w:ascii="Calibri" w:eastAsia="+mn-ea" w:hAnsi="Calibri" w:cs="+mn-cs"/>
          <w:b/>
          <w:bCs/>
          <w:kern w:val="24"/>
          <w:lang w:eastAsia="en-GB"/>
        </w:rPr>
        <w:t xml:space="preserve">Task: </w:t>
      </w:r>
      <w:r w:rsidRPr="4387D783">
        <w:rPr>
          <w:rFonts w:ascii="Calibri" w:eastAsia="+mn-ea" w:hAnsi="Calibri" w:cs="+mn-cs"/>
          <w:kern w:val="24"/>
          <w:lang w:eastAsia="en-GB"/>
        </w:rPr>
        <w:t>Read the scenario.</w:t>
      </w:r>
    </w:p>
    <w:p w14:paraId="7529C2E3" w14:textId="77777777" w:rsidR="00213E5D" w:rsidRDefault="00213E5D" w:rsidP="00213E5D">
      <w:pPr>
        <w:spacing w:before="160" w:line="254" w:lineRule="auto"/>
        <w:rPr>
          <w:rFonts w:ascii="Calibri" w:eastAsia="+mn-ea" w:hAnsi="Calibri" w:cs="+mn-cs"/>
          <w:b/>
          <w:bCs/>
          <w:kern w:val="24"/>
          <w:lang w:eastAsia="en-GB"/>
        </w:rPr>
      </w:pPr>
    </w:p>
    <w:p w14:paraId="6449C032" w14:textId="39F13277" w:rsidR="00213E5D" w:rsidRPr="00AC3B0F" w:rsidRDefault="00213E5D" w:rsidP="00213E5D">
      <w:pPr>
        <w:spacing w:before="160" w:line="254" w:lineRule="auto"/>
        <w:rPr>
          <w:rFonts w:ascii="Calibri" w:eastAsia="+mn-ea" w:hAnsi="Calibri" w:cs="+mn-cs"/>
          <w:b/>
          <w:bCs/>
          <w:kern w:val="24"/>
          <w:lang w:eastAsia="en-GB"/>
        </w:rPr>
      </w:pPr>
      <w:r w:rsidRPr="00AC3B0F">
        <w:rPr>
          <w:rFonts w:ascii="Calibri" w:eastAsia="+mn-ea" w:hAnsi="Calibri" w:cs="+mn-cs"/>
          <w:b/>
          <w:bCs/>
          <w:kern w:val="24"/>
          <w:lang w:eastAsia="en-GB"/>
        </w:rPr>
        <w:t>Scenario</w:t>
      </w:r>
      <w:r>
        <w:rPr>
          <w:rFonts w:ascii="Calibri" w:eastAsia="+mn-ea" w:hAnsi="Calibri" w:cs="+mn-cs"/>
          <w:b/>
          <w:bCs/>
          <w:kern w:val="24"/>
          <w:lang w:eastAsia="en-GB"/>
        </w:rPr>
        <w:t xml:space="preserve"> 1</w:t>
      </w:r>
    </w:p>
    <w:p w14:paraId="7C5F1F31" w14:textId="77777777" w:rsidR="00213E5D" w:rsidRPr="00973D66" w:rsidRDefault="00213E5D" w:rsidP="00213E5D">
      <w:pPr>
        <w:rPr>
          <w:rFonts w:ascii="Calibri" w:eastAsia="Calibri" w:hAnsi="Calibri" w:cs="Calibri"/>
        </w:rPr>
      </w:pPr>
      <w:r w:rsidRPr="00973D66">
        <w:rPr>
          <w:rFonts w:ascii="Calibri" w:eastAsia="Calibri" w:hAnsi="Calibri" w:cs="Calibri"/>
        </w:rPr>
        <w:t xml:space="preserve">The induction lead at an all-through school has identified teacher modelling as a priority for the early career teachers (ECTs) they are responsible for.  They have decided to supplement the school’s core Early Career Framework (ECF) provision with additional training on using the ‘I do-we do-you do’ strategy for modelling and scaffolding practice.  </w:t>
      </w:r>
      <w:r>
        <w:rPr>
          <w:rFonts w:ascii="Calibri" w:eastAsia="Calibri" w:hAnsi="Calibri" w:cs="Calibri"/>
        </w:rPr>
        <w:t xml:space="preserve">‘I do-we do-you do’ is a strategy for providing pupils with explicit modelling (I do), and then gradually reducing the scaffolded support (we do) to allow pupils to practise independently (you do).  </w:t>
      </w:r>
      <w:r w:rsidRPr="00973D66">
        <w:rPr>
          <w:rFonts w:ascii="Calibri" w:eastAsia="Calibri" w:hAnsi="Calibri" w:cs="Calibri"/>
        </w:rPr>
        <w:t>The ECTs in the school teach a range of ages (with pupils between 7 and 16 years old) and subjects and have undertaken a variety of training routes.  Three of the ECTs are in their second year of teaching at the school, and one of these also completed their school-based</w:t>
      </w:r>
      <w:r>
        <w:rPr>
          <w:rFonts w:ascii="Calibri" w:eastAsia="Calibri" w:hAnsi="Calibri" w:cs="Calibri"/>
        </w:rPr>
        <w:t xml:space="preserve"> initial teacher training</w:t>
      </w:r>
      <w:r w:rsidRPr="00973D66">
        <w:rPr>
          <w:rFonts w:ascii="Calibri" w:eastAsia="Calibri" w:hAnsi="Calibri" w:cs="Calibri"/>
        </w:rPr>
        <w:t xml:space="preserve"> </w:t>
      </w:r>
      <w:r>
        <w:rPr>
          <w:rFonts w:ascii="Calibri" w:eastAsia="Calibri" w:hAnsi="Calibri" w:cs="Calibri"/>
        </w:rPr>
        <w:t>(</w:t>
      </w:r>
      <w:r w:rsidRPr="00973D66">
        <w:rPr>
          <w:rFonts w:ascii="Calibri" w:eastAsia="Calibri" w:hAnsi="Calibri" w:cs="Calibri"/>
        </w:rPr>
        <w:t>ITT</w:t>
      </w:r>
      <w:r>
        <w:rPr>
          <w:rFonts w:ascii="Calibri" w:eastAsia="Calibri" w:hAnsi="Calibri" w:cs="Calibri"/>
        </w:rPr>
        <w:t>)</w:t>
      </w:r>
      <w:r w:rsidRPr="00973D66">
        <w:rPr>
          <w:rFonts w:ascii="Calibri" w:eastAsia="Calibri" w:hAnsi="Calibri" w:cs="Calibri"/>
        </w:rPr>
        <w:t xml:space="preserve"> in the school.  The remaining four ECTs are all in their first year of teaching but qualified from a mixture of school and university-based ITT routes.</w:t>
      </w:r>
    </w:p>
    <w:p w14:paraId="683CA39E" w14:textId="77777777" w:rsidR="00213E5D" w:rsidRPr="00973D66" w:rsidRDefault="00213E5D" w:rsidP="00213E5D">
      <w:pPr>
        <w:rPr>
          <w:rFonts w:ascii="Calibri" w:eastAsia="Calibri" w:hAnsi="Calibri" w:cs="Calibri"/>
        </w:rPr>
      </w:pPr>
      <w:r w:rsidRPr="00973D66">
        <w:rPr>
          <w:rFonts w:ascii="Calibri" w:eastAsia="Calibri" w:hAnsi="Calibri" w:cs="Calibri"/>
        </w:rPr>
        <w:t>The induction lead identifies modelling as a priority based on the school development plan.</w:t>
      </w:r>
    </w:p>
    <w:p w14:paraId="795DD84F" w14:textId="77777777" w:rsidR="00213E5D" w:rsidRPr="00973D66" w:rsidRDefault="00213E5D" w:rsidP="00213E5D">
      <w:pPr>
        <w:rPr>
          <w:rFonts w:ascii="Calibri" w:eastAsia="Calibri" w:hAnsi="Calibri" w:cs="Calibri"/>
        </w:rPr>
      </w:pPr>
      <w:r w:rsidRPr="00973D66">
        <w:rPr>
          <w:rFonts w:ascii="Calibri" w:eastAsia="Calibri" w:hAnsi="Calibri" w:cs="Calibri"/>
        </w:rPr>
        <w:t xml:space="preserve">As a result, the induction lead decides to begin the training with an overview of the ‘I do-we do-you do’ strategy.  They explain the key features of the </w:t>
      </w:r>
      <w:proofErr w:type="gramStart"/>
      <w:r w:rsidRPr="00973D66">
        <w:rPr>
          <w:rFonts w:ascii="Calibri" w:eastAsia="Calibri" w:hAnsi="Calibri" w:cs="Calibri"/>
        </w:rPr>
        <w:t>strategy as a whole</w:t>
      </w:r>
      <w:proofErr w:type="gramEnd"/>
      <w:r w:rsidRPr="00973D66">
        <w:rPr>
          <w:rFonts w:ascii="Calibri" w:eastAsia="Calibri" w:hAnsi="Calibri" w:cs="Calibri"/>
        </w:rPr>
        <w:t xml:space="preserve">.  Having done this, they explain that the focus of this session is going to be on the ‘I do’ stage, but that they will return to the model over subsequent sessions.  The lead then identifies some success criteria for this stage of the ‘I do-we do-you do’ strategy.  They provide a model of how they would break down and then explain a process from a secondary mathematics lesson.  Afterwards they support the ECTs to use the criteria to identify why it was successful.  Some of the ECTs seem </w:t>
      </w:r>
      <w:proofErr w:type="gramStart"/>
      <w:r w:rsidRPr="00973D66">
        <w:rPr>
          <w:rFonts w:ascii="Calibri" w:eastAsia="Calibri" w:hAnsi="Calibri" w:cs="Calibri"/>
        </w:rPr>
        <w:t>really confident</w:t>
      </w:r>
      <w:proofErr w:type="gramEnd"/>
      <w:r w:rsidRPr="00973D66">
        <w:rPr>
          <w:rFonts w:ascii="Calibri" w:eastAsia="Calibri" w:hAnsi="Calibri" w:cs="Calibri"/>
        </w:rPr>
        <w:t xml:space="preserve"> in their responses and provide insightful criteria which they can link to their own subjects.  However, some of the ECTs who have just joined the school focus on less important aspects of the model, such as the context of the mathematical problem. </w:t>
      </w:r>
    </w:p>
    <w:p w14:paraId="20404ED4" w14:textId="77777777" w:rsidR="00213E5D" w:rsidRPr="00973D66" w:rsidRDefault="00213E5D" w:rsidP="00213E5D">
      <w:pPr>
        <w:rPr>
          <w:rFonts w:ascii="Calibri" w:eastAsia="Calibri" w:hAnsi="Calibri" w:cs="Calibri"/>
        </w:rPr>
      </w:pPr>
      <w:r w:rsidRPr="00973D66">
        <w:rPr>
          <w:rFonts w:ascii="Calibri" w:eastAsia="Calibri" w:hAnsi="Calibri" w:cs="Calibri"/>
        </w:rPr>
        <w:t xml:space="preserve">After having modelled an example of the ‘I do’ stage, the </w:t>
      </w:r>
      <w:proofErr w:type="gramStart"/>
      <w:r w:rsidRPr="00973D66">
        <w:rPr>
          <w:rFonts w:ascii="Calibri" w:eastAsia="Calibri" w:hAnsi="Calibri" w:cs="Calibri"/>
        </w:rPr>
        <w:t>lead  plays</w:t>
      </w:r>
      <w:proofErr w:type="gramEnd"/>
      <w:r w:rsidRPr="00973D66">
        <w:rPr>
          <w:rFonts w:ascii="Calibri" w:eastAsia="Calibri" w:hAnsi="Calibri" w:cs="Calibri"/>
        </w:rPr>
        <w:t xml:space="preserve"> a video non-example from a mathematics lesson.  This allows them to lead a discussion with the ECTs on how the explanation could have been improved.  In this case, the improvement focuses on the teacher breaking down the process and narrating their thought process as they demonstrated to the class.  Again, the ECTs’ contributions to the discussion vary, with some less experienced ECTs suggesting that the content was already broken down enough for pupils.</w:t>
      </w:r>
    </w:p>
    <w:p w14:paraId="5E1CE5DE" w14:textId="77777777" w:rsidR="00213E5D" w:rsidRPr="00973D66" w:rsidRDefault="00213E5D" w:rsidP="00213E5D">
      <w:pPr>
        <w:rPr>
          <w:rFonts w:ascii="Calibri" w:eastAsia="Calibri" w:hAnsi="Calibri" w:cs="Calibri"/>
        </w:rPr>
      </w:pPr>
      <w:r w:rsidRPr="00973D66">
        <w:rPr>
          <w:rFonts w:ascii="Calibri" w:eastAsia="Calibri" w:hAnsi="Calibri" w:cs="Calibri"/>
        </w:rPr>
        <w:t>After this guided practice, the induction lead checks for the ECTs’ understanding by using a multiple-choice question about the key features of an ‘I do’ explanation.  They then ask the ECTs to practise scripting their explanations for an upcoming lesson, using the criteria identified earlier to help them.  Finally, the ECTs practise delivering their explanations to a partner and receive feedback.</w:t>
      </w:r>
    </w:p>
    <w:p w14:paraId="15AB6119" w14:textId="5E267F7D" w:rsidR="00213E5D" w:rsidRDefault="00213E5D" w:rsidP="00213E5D">
      <w:pPr>
        <w:rPr>
          <w:rFonts w:ascii="Calibri" w:eastAsia="Calibri" w:hAnsi="Calibri" w:cs="Calibri"/>
        </w:rPr>
      </w:pPr>
      <w:r w:rsidRPr="00973D66">
        <w:rPr>
          <w:rFonts w:ascii="Calibri" w:eastAsia="Calibri" w:hAnsi="Calibri" w:cs="Calibri"/>
        </w:rPr>
        <w:t xml:space="preserve">At the end of the session, the lead is confident that the ECTs have understood how and why to use the first stage of the ‘I do-we do-you do’ strategy.  The ECTs are enthusiastic about trying it out in their lessons.  However, they know that one training session is unlikely to be sufficient to embed this strategy, so they plan follow-up sessions on the ‘we do’ and ‘you do’ elements of the strategy later in the term.  Before the next session, they visit all the ECTs’ lessons to see their modelling in action.  They are surprised to find that the ‘I do’ explanations are inconsistent.  Some teachers are using it but don’t appear to have linked it with their understanding of the simple model of memory; they are trying to cover large chunks of content in one go, </w:t>
      </w:r>
      <w:r w:rsidRPr="00973D66">
        <w:rPr>
          <w:rFonts w:ascii="Calibri" w:eastAsia="Calibri" w:hAnsi="Calibri" w:cs="Calibri"/>
        </w:rPr>
        <w:lastRenderedPageBreak/>
        <w:t xml:space="preserve">often whilst talking </w:t>
      </w:r>
      <w:proofErr w:type="gramStart"/>
      <w:r w:rsidRPr="00973D66">
        <w:rPr>
          <w:rFonts w:ascii="Calibri" w:eastAsia="Calibri" w:hAnsi="Calibri" w:cs="Calibri"/>
        </w:rPr>
        <w:t>over crowded</w:t>
      </w:r>
      <w:proofErr w:type="gramEnd"/>
      <w:r w:rsidRPr="00973D66">
        <w:rPr>
          <w:rFonts w:ascii="Calibri" w:eastAsia="Calibri" w:hAnsi="Calibri" w:cs="Calibri"/>
        </w:rPr>
        <w:t xml:space="preserve"> PowerPoint slides.  Other teachers don’t appear to be using the strategy and when asked, they say that they had tried it but that it didn’t work for their subject or year group.</w:t>
      </w:r>
    </w:p>
    <w:p w14:paraId="12081E89" w14:textId="77777777" w:rsidR="00213E5D" w:rsidRPr="00213E5D" w:rsidRDefault="00213E5D" w:rsidP="00213E5D">
      <w:pPr>
        <w:spacing w:after="0" w:line="240" w:lineRule="auto"/>
        <w:rPr>
          <w:rFonts w:ascii="Calibri" w:eastAsia="+mn-ea" w:hAnsi="Calibri" w:cs="+mn-cs"/>
          <w:i/>
          <w:iCs/>
          <w:kern w:val="24"/>
        </w:rPr>
      </w:pPr>
      <w:r w:rsidRPr="00213E5D">
        <w:rPr>
          <w:rFonts w:ascii="Calibri" w:eastAsia="+mn-ea" w:hAnsi="Calibri" w:cs="+mn-cs"/>
          <w:i/>
          <w:iCs/>
          <w:kern w:val="24"/>
        </w:rPr>
        <w:t xml:space="preserve">Question: </w:t>
      </w:r>
    </w:p>
    <w:p w14:paraId="5C8824D7" w14:textId="77777777" w:rsidR="00213E5D" w:rsidRPr="00213E5D" w:rsidRDefault="00213E5D" w:rsidP="00213E5D">
      <w:pPr>
        <w:spacing w:after="0" w:line="240" w:lineRule="auto"/>
      </w:pPr>
      <w:proofErr w:type="gramStart"/>
      <w:r w:rsidRPr="00213E5D">
        <w:t>Taking into account</w:t>
      </w:r>
      <w:proofErr w:type="gramEnd"/>
      <w:r w:rsidRPr="00213E5D">
        <w:t xml:space="preserve"> what you have learned on this course:  </w:t>
      </w:r>
    </w:p>
    <w:p w14:paraId="6DFA3959" w14:textId="77777777" w:rsidR="00213E5D" w:rsidRPr="00213E5D" w:rsidRDefault="00213E5D" w:rsidP="00213E5D">
      <w:pPr>
        <w:spacing w:after="0" w:line="240" w:lineRule="auto"/>
      </w:pPr>
      <w:r w:rsidRPr="00213E5D">
        <w:t xml:space="preserve">a) What might be effective about this leader’s decision making?  </w:t>
      </w:r>
    </w:p>
    <w:p w14:paraId="33770517" w14:textId="77777777" w:rsidR="00213E5D" w:rsidRPr="00213E5D" w:rsidRDefault="00213E5D" w:rsidP="00213E5D">
      <w:pPr>
        <w:spacing w:after="0" w:line="240" w:lineRule="auto"/>
      </w:pPr>
      <w:r w:rsidRPr="00213E5D">
        <w:t>b) What suggestions do you have that might enable them to make more effective decisions next time?</w:t>
      </w:r>
    </w:p>
    <w:p w14:paraId="05F5D686" w14:textId="436E9C40" w:rsidR="00213E5D" w:rsidRDefault="00213E5D" w:rsidP="00213E5D">
      <w:pPr>
        <w:rPr>
          <w:rFonts w:ascii="Calibri" w:eastAsia="Calibri" w:hAnsi="Calibri" w:cs="Calibri"/>
        </w:rPr>
      </w:pPr>
    </w:p>
    <w:p w14:paraId="056D2E40" w14:textId="732017E4" w:rsidR="00213E5D" w:rsidRPr="00973D66" w:rsidRDefault="00213E5D" w:rsidP="00213E5D">
      <w:pPr>
        <w:rPr>
          <w:rFonts w:ascii="Calibri" w:eastAsia="Calibri" w:hAnsi="Calibri" w:cs="Calibri"/>
        </w:rPr>
      </w:pPr>
      <w:r w:rsidRPr="00DA5655">
        <w:rPr>
          <w:rFonts w:ascii="Calibri" w:eastAsia="+mn-ea" w:hAnsi="Calibri" w:cs="+mn-cs"/>
          <w:b/>
          <w:bCs/>
          <w:kern w:val="24"/>
          <w:szCs w:val="28"/>
          <w:lang w:eastAsia="en-GB"/>
        </w:rPr>
        <w:t xml:space="preserve">Task: </w:t>
      </w:r>
      <w:r w:rsidRPr="00DA5655">
        <w:rPr>
          <w:rFonts w:ascii="Calibri" w:eastAsia="+mn-ea" w:hAnsi="Calibri" w:cs="+mn-cs"/>
          <w:kern w:val="24"/>
          <w:szCs w:val="28"/>
          <w:lang w:eastAsia="en-GB"/>
        </w:rPr>
        <w:t>Make notes while the facilitator models how to respond to the question.</w:t>
      </w:r>
    </w:p>
    <w:tbl>
      <w:tblPr>
        <w:tblStyle w:val="TableGrid"/>
        <w:tblW w:w="9900" w:type="dxa"/>
        <w:tblInd w:w="-5" w:type="dxa"/>
        <w:tblLook w:val="04A0" w:firstRow="1" w:lastRow="0" w:firstColumn="1" w:lastColumn="0" w:noHBand="0" w:noVBand="1"/>
      </w:tblPr>
      <w:tblGrid>
        <w:gridCol w:w="1358"/>
        <w:gridCol w:w="8542"/>
      </w:tblGrid>
      <w:tr w:rsidR="00213E5D" w:rsidRPr="00E2540E" w14:paraId="0DD47F8C" w14:textId="77777777" w:rsidTr="00E17BFD">
        <w:tc>
          <w:tcPr>
            <w:tcW w:w="1358" w:type="dxa"/>
            <w:shd w:val="clear" w:color="auto" w:fill="474C68" w:themeFill="accent1"/>
          </w:tcPr>
          <w:p w14:paraId="266143BF" w14:textId="77777777" w:rsidR="00213E5D" w:rsidRPr="00E2540E" w:rsidRDefault="00213E5D" w:rsidP="00E17BFD">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Module principle</w:t>
            </w:r>
          </w:p>
        </w:tc>
        <w:tc>
          <w:tcPr>
            <w:tcW w:w="8542" w:type="dxa"/>
            <w:shd w:val="clear" w:color="auto" w:fill="474C68" w:themeFill="accent1"/>
          </w:tcPr>
          <w:p w14:paraId="7C70C8CE" w14:textId="77777777" w:rsidR="00213E5D" w:rsidRPr="00E2540E" w:rsidRDefault="00213E5D" w:rsidP="00E17BFD">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213E5D" w:rsidRPr="00845BCF" w14:paraId="0E88C46A" w14:textId="77777777" w:rsidTr="00E17BFD">
        <w:trPr>
          <w:trHeight w:val="1871"/>
        </w:trPr>
        <w:tc>
          <w:tcPr>
            <w:tcW w:w="1358" w:type="dxa"/>
          </w:tcPr>
          <w:p w14:paraId="2C2DE950" w14:textId="77777777" w:rsidR="00213E5D" w:rsidRPr="00845BCF" w:rsidRDefault="00213E5D" w:rsidP="00E17BFD">
            <w:pPr>
              <w:spacing w:before="160" w:after="160" w:line="254" w:lineRule="auto"/>
              <w:contextualSpacing/>
              <w:rPr>
                <w:rFonts w:ascii="Calibri" w:eastAsia="+mn-ea" w:hAnsi="Calibri" w:cs="+mn-cs"/>
                <w:b/>
                <w:bCs/>
                <w:kern w:val="24"/>
                <w:lang w:eastAsia="en-GB"/>
              </w:rPr>
            </w:pPr>
            <w:r w:rsidRPr="00845BCF">
              <w:rPr>
                <w:rFonts w:ascii="Calibri" w:eastAsia="Calibri" w:hAnsi="Calibri" w:cs="Calibri"/>
                <w:b/>
                <w:bCs/>
              </w:rPr>
              <w:t>Learners are learners</w:t>
            </w:r>
          </w:p>
        </w:tc>
        <w:tc>
          <w:tcPr>
            <w:tcW w:w="8542" w:type="dxa"/>
          </w:tcPr>
          <w:p w14:paraId="785C7887" w14:textId="77777777" w:rsidR="00213E5D" w:rsidRPr="00845BCF" w:rsidRDefault="00213E5D" w:rsidP="00E17BFD">
            <w:pPr>
              <w:spacing w:before="160" w:after="160" w:line="254" w:lineRule="auto"/>
              <w:contextualSpacing/>
              <w:rPr>
                <w:rFonts w:ascii="Calibri" w:eastAsia="+mn-ea" w:hAnsi="Calibri" w:cs="+mn-cs"/>
                <w:b/>
                <w:bCs/>
                <w:kern w:val="24"/>
                <w:lang w:eastAsia="en-GB"/>
              </w:rPr>
            </w:pPr>
          </w:p>
        </w:tc>
      </w:tr>
      <w:tr w:rsidR="00213E5D" w:rsidRPr="00845BCF" w14:paraId="760FF592" w14:textId="77777777" w:rsidTr="00E17BFD">
        <w:trPr>
          <w:trHeight w:val="1871"/>
        </w:trPr>
        <w:tc>
          <w:tcPr>
            <w:tcW w:w="1358" w:type="dxa"/>
          </w:tcPr>
          <w:p w14:paraId="2FE3C33E" w14:textId="77777777" w:rsidR="00213E5D" w:rsidRPr="00845BCF" w:rsidRDefault="00213E5D" w:rsidP="00E17BFD">
            <w:pPr>
              <w:spacing w:before="160" w:after="160" w:line="254" w:lineRule="auto"/>
              <w:contextualSpacing/>
              <w:rPr>
                <w:rFonts w:ascii="Calibri" w:eastAsia="+mn-ea" w:hAnsi="Calibri" w:cs="+mn-cs"/>
                <w:b/>
                <w:bCs/>
                <w:kern w:val="24"/>
                <w:lang w:eastAsia="en-GB"/>
              </w:rPr>
            </w:pPr>
            <w:r w:rsidRPr="00845BCF">
              <w:rPr>
                <w:rFonts w:ascii="Calibri" w:eastAsia="Calibri" w:hAnsi="Calibri" w:cs="Calibri"/>
                <w:b/>
                <w:bCs/>
              </w:rPr>
              <w:t>Prior knowledge considered</w:t>
            </w:r>
          </w:p>
        </w:tc>
        <w:tc>
          <w:tcPr>
            <w:tcW w:w="8542" w:type="dxa"/>
          </w:tcPr>
          <w:p w14:paraId="4FC5E5DB" w14:textId="77777777" w:rsidR="00213E5D" w:rsidRPr="00845BCF" w:rsidRDefault="00213E5D" w:rsidP="00E17BFD">
            <w:pPr>
              <w:spacing w:before="160" w:after="160" w:line="254" w:lineRule="auto"/>
              <w:contextualSpacing/>
              <w:rPr>
                <w:rFonts w:ascii="Calibri" w:eastAsia="+mn-ea" w:hAnsi="Calibri" w:cs="+mn-cs"/>
                <w:b/>
                <w:bCs/>
                <w:kern w:val="24"/>
                <w:lang w:eastAsia="en-GB"/>
              </w:rPr>
            </w:pPr>
          </w:p>
        </w:tc>
      </w:tr>
      <w:tr w:rsidR="00213E5D" w:rsidRPr="00845BCF" w14:paraId="4CED3D76" w14:textId="77777777" w:rsidTr="00E17BFD">
        <w:trPr>
          <w:trHeight w:val="1871"/>
        </w:trPr>
        <w:tc>
          <w:tcPr>
            <w:tcW w:w="1358" w:type="dxa"/>
          </w:tcPr>
          <w:p w14:paraId="5D4CDB46" w14:textId="77777777" w:rsidR="00213E5D" w:rsidRPr="00845BCF" w:rsidRDefault="00213E5D" w:rsidP="00E17BFD">
            <w:pPr>
              <w:spacing w:before="160" w:after="160" w:line="254" w:lineRule="auto"/>
              <w:contextualSpacing/>
              <w:rPr>
                <w:rFonts w:ascii="Calibri" w:eastAsia="+mn-ea" w:hAnsi="Calibri" w:cs="+mn-cs"/>
                <w:b/>
                <w:bCs/>
                <w:kern w:val="24"/>
                <w:lang w:eastAsia="en-GB"/>
              </w:rPr>
            </w:pPr>
            <w:r w:rsidRPr="00845BCF">
              <w:rPr>
                <w:rFonts w:ascii="Calibri" w:eastAsia="Calibri" w:hAnsi="Calibri" w:cs="Calibri"/>
                <w:b/>
                <w:bCs/>
              </w:rPr>
              <w:t>Break it down</w:t>
            </w:r>
          </w:p>
        </w:tc>
        <w:tc>
          <w:tcPr>
            <w:tcW w:w="8542" w:type="dxa"/>
          </w:tcPr>
          <w:p w14:paraId="6884E25F" w14:textId="77777777" w:rsidR="00213E5D" w:rsidRPr="00845BCF" w:rsidRDefault="00213E5D" w:rsidP="00E17BFD">
            <w:pPr>
              <w:spacing w:before="160" w:after="160" w:line="254" w:lineRule="auto"/>
              <w:contextualSpacing/>
              <w:rPr>
                <w:rFonts w:ascii="Calibri" w:eastAsia="+mn-ea" w:hAnsi="Calibri" w:cs="+mn-cs"/>
                <w:b/>
                <w:bCs/>
                <w:kern w:val="24"/>
                <w:lang w:eastAsia="en-GB"/>
              </w:rPr>
            </w:pPr>
          </w:p>
        </w:tc>
      </w:tr>
      <w:tr w:rsidR="00213E5D" w:rsidRPr="00483185" w14:paraId="100A5868" w14:textId="77777777" w:rsidTr="00E17BFD">
        <w:trPr>
          <w:trHeight w:val="1871"/>
        </w:trPr>
        <w:tc>
          <w:tcPr>
            <w:tcW w:w="9900" w:type="dxa"/>
            <w:gridSpan w:val="2"/>
            <w:shd w:val="clear" w:color="auto" w:fill="FFFFFF" w:themeFill="background2"/>
          </w:tcPr>
          <w:p w14:paraId="445BC7BC" w14:textId="77777777" w:rsidR="00213E5D" w:rsidRPr="00483185" w:rsidRDefault="00213E5D" w:rsidP="00E17BFD">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Other notes:</w:t>
            </w:r>
          </w:p>
        </w:tc>
      </w:tr>
    </w:tbl>
    <w:p w14:paraId="25C58228" w14:textId="79878D19" w:rsidR="00213E5D" w:rsidRDefault="00213E5D" w:rsidP="00213E5D">
      <w:pPr>
        <w:rPr>
          <w:color w:val="000000"/>
        </w:rPr>
      </w:pPr>
    </w:p>
    <w:p w14:paraId="603CFBCE" w14:textId="1E94F444" w:rsidR="00213E5D" w:rsidRDefault="00213E5D" w:rsidP="00213E5D">
      <w:pPr>
        <w:rPr>
          <w:color w:val="000000"/>
        </w:rPr>
      </w:pPr>
    </w:p>
    <w:p w14:paraId="536B93CB" w14:textId="6111AA56" w:rsidR="00213E5D" w:rsidRDefault="00213E5D" w:rsidP="00213E5D">
      <w:pPr>
        <w:rPr>
          <w:color w:val="000000"/>
        </w:rPr>
      </w:pPr>
    </w:p>
    <w:p w14:paraId="7DC08C0A" w14:textId="5EC963ED" w:rsidR="00213E5D" w:rsidRDefault="00213E5D" w:rsidP="00213E5D">
      <w:pPr>
        <w:rPr>
          <w:color w:val="000000"/>
        </w:rPr>
      </w:pPr>
    </w:p>
    <w:p w14:paraId="6F0B6485" w14:textId="231C31F6" w:rsidR="00213E5D" w:rsidRDefault="00213E5D" w:rsidP="00213E5D">
      <w:pPr>
        <w:rPr>
          <w:color w:val="000000"/>
        </w:rPr>
      </w:pPr>
    </w:p>
    <w:p w14:paraId="2CFD072B" w14:textId="0208D424" w:rsidR="00213E5D" w:rsidRDefault="00213E5D" w:rsidP="00213E5D">
      <w:pPr>
        <w:rPr>
          <w:color w:val="000000"/>
        </w:rPr>
      </w:pPr>
    </w:p>
    <w:p w14:paraId="386B3FDB" w14:textId="77777777" w:rsidR="00213E5D" w:rsidRPr="003F160C" w:rsidRDefault="00213E5D" w:rsidP="00213E5D">
      <w:pPr>
        <w:spacing w:after="0" w:line="240" w:lineRule="auto"/>
        <w:contextualSpacing/>
        <w:rPr>
          <w:rFonts w:ascii="Calibri" w:eastAsia="+mn-ea" w:hAnsi="Calibri" w:cs="+mn-cs"/>
          <w:b/>
          <w:bCs/>
          <w:color w:val="E94B58" w:themeColor="accent2"/>
          <w:kern w:val="24"/>
          <w:sz w:val="24"/>
          <w:szCs w:val="30"/>
          <w:lang w:eastAsia="en-GB"/>
        </w:rPr>
      </w:pPr>
      <w:r w:rsidRPr="003F160C">
        <w:rPr>
          <w:rFonts w:ascii="Calibri" w:eastAsia="+mn-ea" w:hAnsi="Calibri" w:cs="+mn-cs"/>
          <w:b/>
          <w:bCs/>
          <w:color w:val="E94B58" w:themeColor="accent2"/>
          <w:kern w:val="24"/>
          <w:sz w:val="24"/>
          <w:szCs w:val="30"/>
          <w:lang w:eastAsia="en-GB"/>
        </w:rPr>
        <w:lastRenderedPageBreak/>
        <w:t>Reflect</w:t>
      </w:r>
    </w:p>
    <w:p w14:paraId="057D83C3" w14:textId="77777777" w:rsidR="00213E5D" w:rsidRPr="003F160C" w:rsidRDefault="00213E5D" w:rsidP="001F683C">
      <w:pPr>
        <w:numPr>
          <w:ilvl w:val="0"/>
          <w:numId w:val="14"/>
        </w:numPr>
        <w:spacing w:after="0" w:line="240" w:lineRule="auto"/>
        <w:contextualSpacing/>
        <w:rPr>
          <w:rFonts w:ascii="Calibri" w:eastAsia="+mn-ea" w:hAnsi="Calibri" w:cs="+mn-cs"/>
          <w:kern w:val="24"/>
          <w:szCs w:val="28"/>
          <w:lang w:eastAsia="en-GB"/>
        </w:rPr>
      </w:pPr>
      <w:r w:rsidRPr="003F160C">
        <w:rPr>
          <w:rFonts w:ascii="Calibri" w:eastAsia="+mn-ea" w:hAnsi="Calibri" w:cs="+mn-cs"/>
          <w:kern w:val="24"/>
          <w:szCs w:val="28"/>
          <w:lang w:eastAsia="en-GB"/>
        </w:rPr>
        <w:t>How will the ‘I do’ section help to build your mental models?</w:t>
      </w:r>
    </w:p>
    <w:p w14:paraId="3B348317" w14:textId="77777777" w:rsidR="00213E5D" w:rsidRPr="003F160C" w:rsidRDefault="00213E5D" w:rsidP="001F683C">
      <w:pPr>
        <w:numPr>
          <w:ilvl w:val="0"/>
          <w:numId w:val="14"/>
        </w:numPr>
        <w:spacing w:after="0" w:line="240" w:lineRule="auto"/>
        <w:contextualSpacing/>
        <w:rPr>
          <w:rFonts w:ascii="Calibri" w:eastAsia="+mn-ea" w:hAnsi="Calibri" w:cs="+mn-cs"/>
          <w:kern w:val="24"/>
          <w:szCs w:val="28"/>
          <w:lang w:eastAsia="en-GB"/>
        </w:rPr>
      </w:pPr>
      <w:r w:rsidRPr="003F160C">
        <w:rPr>
          <w:rFonts w:ascii="Calibri" w:eastAsia="+mn-ea" w:hAnsi="Calibri" w:cs="+mn-cs"/>
          <w:kern w:val="24"/>
          <w:szCs w:val="28"/>
          <w:lang w:eastAsia="en-GB"/>
        </w:rPr>
        <w:t>What do you need to do to make the most of the ‘I do’ section?</w:t>
      </w:r>
    </w:p>
    <w:p w14:paraId="6895EC7C" w14:textId="727C81B1" w:rsidR="00213E5D" w:rsidRPr="003F160C" w:rsidRDefault="00213E5D" w:rsidP="001F683C">
      <w:pPr>
        <w:numPr>
          <w:ilvl w:val="0"/>
          <w:numId w:val="14"/>
        </w:numPr>
        <w:spacing w:after="0" w:line="240" w:lineRule="auto"/>
        <w:contextualSpacing/>
        <w:rPr>
          <w:rFonts w:ascii="Calibri" w:eastAsia="+mn-ea" w:hAnsi="Calibri" w:cs="+mn-cs"/>
          <w:kern w:val="24"/>
          <w:szCs w:val="28"/>
          <w:lang w:eastAsia="en-GB"/>
        </w:rPr>
      </w:pPr>
      <w:r w:rsidRPr="003F160C">
        <w:rPr>
          <w:rFonts w:ascii="Calibri" w:eastAsia="+mn-ea" w:hAnsi="Calibri" w:cs="+mn-cs"/>
          <w:kern w:val="24"/>
          <w:szCs w:val="28"/>
          <w:lang w:eastAsia="en-GB"/>
        </w:rPr>
        <w:t>Do you have any questions?</w:t>
      </w:r>
    </w:p>
    <w:p w14:paraId="27BF228D" w14:textId="2D886394" w:rsidR="00213E5D" w:rsidRDefault="00213E5D" w:rsidP="00213E5D">
      <w:pPr>
        <w:rPr>
          <w:color w:val="000000"/>
        </w:rPr>
      </w:pPr>
    </w:p>
    <w:p w14:paraId="6460FD67" w14:textId="7A9CEDB7" w:rsidR="00213E5D" w:rsidRPr="00213E5D" w:rsidRDefault="00213E5D" w:rsidP="00213E5D">
      <w:pPr>
        <w:rPr>
          <w:b/>
          <w:bCs/>
          <w:color w:val="000000"/>
        </w:rPr>
      </w:pPr>
      <w:r w:rsidRPr="00213E5D">
        <w:rPr>
          <w:b/>
          <w:bCs/>
          <w:color w:val="000000"/>
        </w:rPr>
        <w:t>Notes</w:t>
      </w:r>
    </w:p>
    <w:p w14:paraId="108E9590" w14:textId="7158920B" w:rsidR="00BE5E37" w:rsidRDefault="00BE5E37" w:rsidP="00213E5D">
      <w:pPr>
        <w:rPr>
          <w:color w:val="000000"/>
        </w:rPr>
      </w:pPr>
    </w:p>
    <w:p w14:paraId="6DE7A6E8" w14:textId="70B6F549" w:rsidR="00213E5D" w:rsidRDefault="00213E5D" w:rsidP="00213E5D">
      <w:pPr>
        <w:rPr>
          <w:color w:val="000000"/>
        </w:rPr>
      </w:pPr>
    </w:p>
    <w:p w14:paraId="35ECF58B" w14:textId="5E94B16E" w:rsidR="00213E5D" w:rsidRDefault="00213E5D" w:rsidP="00213E5D">
      <w:pPr>
        <w:rPr>
          <w:color w:val="000000"/>
        </w:rPr>
      </w:pPr>
    </w:p>
    <w:p w14:paraId="0967C44C" w14:textId="6CE24A55" w:rsidR="00213E5D" w:rsidRDefault="00213E5D" w:rsidP="00213E5D">
      <w:pPr>
        <w:rPr>
          <w:color w:val="000000"/>
        </w:rPr>
      </w:pPr>
    </w:p>
    <w:p w14:paraId="404A9DF5" w14:textId="099A9C3F" w:rsidR="00213E5D" w:rsidRDefault="00213E5D" w:rsidP="00213E5D">
      <w:pPr>
        <w:rPr>
          <w:color w:val="000000"/>
        </w:rPr>
      </w:pPr>
    </w:p>
    <w:p w14:paraId="0B68C101" w14:textId="4CC10BF8" w:rsidR="00213E5D" w:rsidRDefault="00213E5D" w:rsidP="00213E5D">
      <w:pPr>
        <w:rPr>
          <w:color w:val="000000"/>
        </w:rPr>
      </w:pPr>
    </w:p>
    <w:p w14:paraId="24F5034F" w14:textId="668CBBD9" w:rsidR="00213E5D" w:rsidRDefault="00213E5D" w:rsidP="00213E5D">
      <w:pPr>
        <w:rPr>
          <w:color w:val="000000"/>
        </w:rPr>
      </w:pPr>
    </w:p>
    <w:p w14:paraId="400F5EFB" w14:textId="28BB9349" w:rsidR="00213E5D" w:rsidRDefault="00213E5D" w:rsidP="00213E5D">
      <w:pPr>
        <w:rPr>
          <w:color w:val="000000"/>
        </w:rPr>
      </w:pPr>
    </w:p>
    <w:p w14:paraId="3F0E11AA" w14:textId="19C87ECD" w:rsidR="00213E5D" w:rsidRDefault="00213E5D" w:rsidP="00213E5D">
      <w:pPr>
        <w:rPr>
          <w:color w:val="000000"/>
        </w:rPr>
      </w:pPr>
    </w:p>
    <w:p w14:paraId="3BB5425C" w14:textId="33BF8CA1" w:rsidR="00213E5D" w:rsidRDefault="00213E5D" w:rsidP="00213E5D">
      <w:pPr>
        <w:rPr>
          <w:color w:val="000000"/>
        </w:rPr>
      </w:pPr>
    </w:p>
    <w:p w14:paraId="714EA9C0" w14:textId="77777777" w:rsidR="00213E5D" w:rsidRDefault="00213E5D" w:rsidP="00213E5D">
      <w:pPr>
        <w:spacing w:after="0" w:line="240" w:lineRule="auto"/>
        <w:contextualSpacing/>
        <w:rPr>
          <w:rFonts w:ascii="Calibri" w:eastAsia="+mn-ea" w:hAnsi="Calibri" w:cs="+mn-cs"/>
          <w:b/>
          <w:bCs/>
          <w:kern w:val="24"/>
          <w:sz w:val="32"/>
          <w:szCs w:val="34"/>
          <w:lang w:eastAsia="en-GB"/>
        </w:rPr>
      </w:pPr>
      <w:r>
        <w:rPr>
          <w:rFonts w:ascii="Calibri" w:eastAsia="+mn-ea" w:hAnsi="Calibri" w:cs="+mn-cs"/>
          <w:b/>
          <w:bCs/>
          <w:kern w:val="24"/>
          <w:sz w:val="32"/>
          <w:szCs w:val="34"/>
          <w:lang w:eastAsia="en-GB"/>
        </w:rPr>
        <w:t>We do</w:t>
      </w:r>
    </w:p>
    <w:p w14:paraId="71D318E4" w14:textId="77777777" w:rsidR="00213E5D" w:rsidRDefault="00213E5D" w:rsidP="00213E5D">
      <w:pPr>
        <w:spacing w:after="0" w:line="240" w:lineRule="auto"/>
        <w:contextualSpacing/>
        <w:rPr>
          <w:rFonts w:ascii="Calibri" w:eastAsia="+mn-ea" w:hAnsi="Calibri" w:cs="+mn-cs"/>
          <w:b/>
          <w:bCs/>
          <w:kern w:val="24"/>
          <w:sz w:val="32"/>
          <w:szCs w:val="34"/>
          <w:lang w:eastAsia="en-GB"/>
        </w:rPr>
      </w:pPr>
      <w:r>
        <w:rPr>
          <w:rFonts w:ascii="Calibri" w:eastAsia="+mn-ea" w:hAnsi="Calibri" w:cs="+mn-cs"/>
          <w:b/>
          <w:bCs/>
          <w:kern w:val="24"/>
          <w:szCs w:val="28"/>
          <w:lang w:eastAsia="en-GB"/>
        </w:rPr>
        <w:t xml:space="preserve">Task: </w:t>
      </w:r>
      <w:r w:rsidRPr="003E4154">
        <w:rPr>
          <w:rFonts w:ascii="Calibri" w:eastAsia="+mn-ea" w:hAnsi="Calibri" w:cs="+mn-cs"/>
          <w:kern w:val="24"/>
          <w:szCs w:val="28"/>
          <w:lang w:eastAsia="en-GB"/>
        </w:rPr>
        <w:t>Read the scenario.</w:t>
      </w:r>
    </w:p>
    <w:p w14:paraId="0FB56B5B" w14:textId="77777777" w:rsidR="00213E5D" w:rsidRPr="00350A8D" w:rsidRDefault="00213E5D" w:rsidP="00213E5D">
      <w:pPr>
        <w:spacing w:before="160" w:line="240" w:lineRule="auto"/>
        <w:rPr>
          <w:rFonts w:eastAsia="+mn-ea" w:cstheme="minorHAnsi"/>
          <w:b/>
          <w:bCs/>
          <w:kern w:val="24"/>
          <w:lang w:eastAsia="en-GB"/>
        </w:rPr>
      </w:pPr>
      <w:r w:rsidRPr="00350A8D">
        <w:rPr>
          <w:rFonts w:eastAsia="+mn-ea" w:cstheme="minorHAnsi"/>
          <w:b/>
          <w:bCs/>
          <w:kern w:val="24"/>
          <w:lang w:eastAsia="en-GB"/>
        </w:rPr>
        <w:t>Scenario 2</w:t>
      </w:r>
    </w:p>
    <w:p w14:paraId="3DE43443" w14:textId="77777777" w:rsidR="00213E5D" w:rsidRPr="00350A8D" w:rsidRDefault="00213E5D" w:rsidP="00213E5D">
      <w:pPr>
        <w:rPr>
          <w:rFonts w:ascii="Calibri" w:eastAsia="Calibri" w:hAnsi="Calibri" w:cs="Calibri"/>
        </w:rPr>
      </w:pPr>
      <w:r w:rsidRPr="00350A8D">
        <w:rPr>
          <w:rFonts w:ascii="Calibri" w:eastAsia="Calibri" w:hAnsi="Calibri" w:cs="Calibri"/>
        </w:rPr>
        <w:t>The whole school professional development lead at a large inner-city secondary school has been working with the school’s pastoral leadership team to develop the expertise of the heads of year.  Together, they have identified that providing pupils with clear and consistent messaging is a priority.  The heads of year have identified that they want to improve the clarity of their communication in assemblies as they don’t feel that pupils are retaining the key messages.  Assemblies in the school are only 15 minutes long which adds to the importance of clear communication.  Due to the size of the school, year group assemblies are an important point of communication with pupils, but not all heads of year are confident in designing and delivering assemblies.  This is partly due to their range of experience and expertise; some heads of year are new to their posts, while others have been doing the role for over 10 years.</w:t>
      </w:r>
    </w:p>
    <w:p w14:paraId="76B5BCA3" w14:textId="77777777" w:rsidR="00213E5D" w:rsidRPr="00350A8D" w:rsidRDefault="00213E5D" w:rsidP="00213E5D">
      <w:pPr>
        <w:rPr>
          <w:rFonts w:ascii="Calibri" w:eastAsia="Calibri" w:hAnsi="Calibri" w:cs="Calibri"/>
        </w:rPr>
      </w:pPr>
      <w:r w:rsidRPr="00350A8D">
        <w:rPr>
          <w:rFonts w:ascii="Calibri" w:eastAsia="Calibri" w:hAnsi="Calibri" w:cs="Calibri"/>
        </w:rPr>
        <w:t>Based on discussions with the pastoral team and observing assemblies, the professional development lead has identified that assemblies often contain too much information, with teachers speaking over complicated slides.  In some year groups, pupils are also distracted, whispering to each other or turning around.  The lead identifies that the problem of pupils retaining information can be explained using the simple model of memory; planning and delivering assemblies with this in mind should help address both the issues around clarity and around pupils’ attention.</w:t>
      </w:r>
    </w:p>
    <w:p w14:paraId="3512B24D" w14:textId="77777777" w:rsidR="00213E5D" w:rsidRPr="00350A8D" w:rsidRDefault="00213E5D" w:rsidP="00213E5D">
      <w:pPr>
        <w:rPr>
          <w:rFonts w:ascii="Calibri" w:eastAsia="Calibri" w:hAnsi="Calibri" w:cs="Calibri"/>
        </w:rPr>
      </w:pPr>
      <w:r w:rsidRPr="00350A8D">
        <w:rPr>
          <w:rFonts w:ascii="Calibri" w:eastAsia="Calibri" w:hAnsi="Calibri" w:cs="Calibri"/>
        </w:rPr>
        <w:t xml:space="preserve">The lead designs a programme of training to run over the course of a term.  Some of this they will facilitate directly, and other elements will be led by members of the pastoral team.  The training will link back to whole school training on the simple model of memory at the start of the year.  The leader knows that the </w:t>
      </w:r>
      <w:proofErr w:type="gramStart"/>
      <w:r w:rsidRPr="00350A8D">
        <w:rPr>
          <w:rFonts w:ascii="Calibri" w:eastAsia="Calibri" w:hAnsi="Calibri" w:cs="Calibri"/>
        </w:rPr>
        <w:t>differences</w:t>
      </w:r>
      <w:proofErr w:type="gramEnd"/>
      <w:r w:rsidRPr="00350A8D">
        <w:rPr>
          <w:rFonts w:ascii="Calibri" w:eastAsia="Calibri" w:hAnsi="Calibri" w:cs="Calibri"/>
        </w:rPr>
        <w:t xml:space="preserve"> </w:t>
      </w:r>
      <w:r w:rsidRPr="00350A8D">
        <w:rPr>
          <w:rFonts w:ascii="Calibri" w:eastAsia="Calibri" w:hAnsi="Calibri" w:cs="Calibri"/>
        </w:rPr>
        <w:lastRenderedPageBreak/>
        <w:t>in expertise means that the emphasis of the professional development will need to be different for each head of year.  The differences in experience will also influence the professional development lead’s approach to communication with different members of staff.  They also know that, as with pupils, they will need to support heads of year to come back to the content over the course of the year so that it is not forgotten; they add reminders to do this to their diary.</w:t>
      </w:r>
    </w:p>
    <w:p w14:paraId="294EFBD5" w14:textId="77777777" w:rsidR="00213E5D" w:rsidRPr="00350A8D" w:rsidRDefault="00213E5D" w:rsidP="00213E5D">
      <w:pPr>
        <w:rPr>
          <w:rFonts w:ascii="Calibri" w:eastAsia="Calibri" w:hAnsi="Calibri" w:cs="Calibri"/>
        </w:rPr>
      </w:pPr>
      <w:r w:rsidRPr="00350A8D">
        <w:rPr>
          <w:rFonts w:ascii="Calibri" w:eastAsia="Calibri" w:hAnsi="Calibri" w:cs="Calibri"/>
        </w:rPr>
        <w:t>The first professional development session begins with a brief quiz of the features of the simple model of memory and its implications for teaching.  The professional development lead knows that, in general, the heads of year have considerable expertise so are likely to benefit from a less guided approach.  In pairs, the heads of year then identify the key elements of an effective assembly, with a focus on communicating key messages. To scaffold this discussion more expert heads of year are paired with more novice members of the team.</w:t>
      </w:r>
    </w:p>
    <w:p w14:paraId="561FD546" w14:textId="77777777" w:rsidR="00213E5D" w:rsidRPr="00350A8D" w:rsidRDefault="00213E5D" w:rsidP="00213E5D">
      <w:pPr>
        <w:rPr>
          <w:rFonts w:ascii="Calibri" w:eastAsia="Calibri" w:hAnsi="Calibri" w:cs="Calibri"/>
        </w:rPr>
      </w:pPr>
      <w:r w:rsidRPr="00350A8D">
        <w:rPr>
          <w:rFonts w:ascii="Calibri" w:eastAsia="Calibri" w:hAnsi="Calibri" w:cs="Calibri"/>
        </w:rPr>
        <w:t>In the whole group discussion</w:t>
      </w:r>
      <w:r>
        <w:rPr>
          <w:rFonts w:ascii="Calibri" w:eastAsia="Calibri" w:hAnsi="Calibri" w:cs="Calibri"/>
        </w:rPr>
        <w:t>,</w:t>
      </w:r>
      <w:r w:rsidRPr="00350A8D">
        <w:rPr>
          <w:rFonts w:ascii="Calibri" w:eastAsia="Calibri" w:hAnsi="Calibri" w:cs="Calibri"/>
        </w:rPr>
        <w:t xml:space="preserve"> the professional development lead draws together some key points for delivering information clearly in assemblies:</w:t>
      </w:r>
    </w:p>
    <w:p w14:paraId="1E45AF6E" w14:textId="77777777" w:rsidR="00213E5D" w:rsidRPr="00350A8D" w:rsidRDefault="00213E5D" w:rsidP="001F683C">
      <w:pPr>
        <w:pStyle w:val="ListParagraph"/>
        <w:numPr>
          <w:ilvl w:val="0"/>
          <w:numId w:val="50"/>
        </w:numPr>
        <w:rPr>
          <w:rFonts w:ascii="Calibri" w:eastAsia="Calibri" w:hAnsi="Calibri" w:cs="Calibri"/>
        </w:rPr>
      </w:pPr>
      <w:r w:rsidRPr="00350A8D">
        <w:rPr>
          <w:rFonts w:ascii="Calibri" w:eastAsia="Calibri" w:hAnsi="Calibri" w:cs="Calibri"/>
        </w:rPr>
        <w:t>Only try to communicate the most important messages</w:t>
      </w:r>
    </w:p>
    <w:p w14:paraId="7267CFFF" w14:textId="77777777" w:rsidR="00213E5D" w:rsidRPr="00350A8D" w:rsidRDefault="00213E5D" w:rsidP="001F683C">
      <w:pPr>
        <w:pStyle w:val="ListParagraph"/>
        <w:numPr>
          <w:ilvl w:val="0"/>
          <w:numId w:val="50"/>
        </w:numPr>
        <w:rPr>
          <w:rFonts w:ascii="Calibri" w:eastAsia="Calibri" w:hAnsi="Calibri" w:cs="Calibri"/>
        </w:rPr>
      </w:pPr>
      <w:r w:rsidRPr="00350A8D">
        <w:rPr>
          <w:rFonts w:ascii="Calibri" w:eastAsia="Calibri" w:hAnsi="Calibri" w:cs="Calibri"/>
        </w:rPr>
        <w:t>Give clear explanations and repeat them</w:t>
      </w:r>
    </w:p>
    <w:p w14:paraId="13A35CF4" w14:textId="77777777" w:rsidR="00213E5D" w:rsidRPr="00350A8D" w:rsidRDefault="00213E5D" w:rsidP="001F683C">
      <w:pPr>
        <w:pStyle w:val="ListParagraph"/>
        <w:numPr>
          <w:ilvl w:val="0"/>
          <w:numId w:val="50"/>
        </w:numPr>
        <w:rPr>
          <w:rFonts w:ascii="Calibri" w:eastAsia="Calibri" w:hAnsi="Calibri" w:cs="Calibri"/>
        </w:rPr>
      </w:pPr>
      <w:r w:rsidRPr="00350A8D">
        <w:rPr>
          <w:rFonts w:ascii="Calibri" w:eastAsia="Calibri" w:hAnsi="Calibri" w:cs="Calibri"/>
        </w:rPr>
        <w:t>Make the messages memorable</w:t>
      </w:r>
    </w:p>
    <w:p w14:paraId="7D31C518" w14:textId="7634A310" w:rsidR="00213E5D" w:rsidRDefault="00213E5D" w:rsidP="00213E5D">
      <w:pPr>
        <w:rPr>
          <w:rFonts w:ascii="Calibri" w:eastAsia="Calibri" w:hAnsi="Calibri" w:cs="Calibri"/>
        </w:rPr>
      </w:pPr>
      <w:r w:rsidRPr="00350A8D">
        <w:rPr>
          <w:rFonts w:ascii="Calibri" w:eastAsia="Calibri" w:hAnsi="Calibri" w:cs="Calibri"/>
        </w:rPr>
        <w:t xml:space="preserve">The professional development lead also highlights the importance of strong routines to ensure that pupils </w:t>
      </w:r>
      <w:proofErr w:type="gramStart"/>
      <w:r w:rsidRPr="00350A8D">
        <w:rPr>
          <w:rFonts w:ascii="Calibri" w:eastAsia="Calibri" w:hAnsi="Calibri" w:cs="Calibri"/>
        </w:rPr>
        <w:t>are able to</w:t>
      </w:r>
      <w:proofErr w:type="gramEnd"/>
      <w:r w:rsidRPr="00350A8D">
        <w:rPr>
          <w:rFonts w:ascii="Calibri" w:eastAsia="Calibri" w:hAnsi="Calibri" w:cs="Calibri"/>
        </w:rPr>
        <w:t xml:space="preserve"> pay attention, as this wasn’t mentioned in the paired discussion.</w:t>
      </w:r>
    </w:p>
    <w:p w14:paraId="00801F46" w14:textId="77777777" w:rsidR="00213E5D" w:rsidRPr="00350A8D" w:rsidRDefault="00213E5D" w:rsidP="00213E5D">
      <w:pPr>
        <w:rPr>
          <w:rFonts w:ascii="Calibri" w:eastAsia="Calibri" w:hAnsi="Calibri" w:cs="Calibri"/>
        </w:rPr>
      </w:pPr>
      <w:r w:rsidRPr="00350A8D">
        <w:rPr>
          <w:rFonts w:ascii="Calibri" w:eastAsia="Calibri" w:hAnsi="Calibri" w:cs="Calibri"/>
        </w:rPr>
        <w:t>The lead knows that what we know from the science of learning applies to teachers as well as pupils.  As a result, they model an assembly where two key messages have been highlighted and are repeated at several points.  The model uses clear, uncluttered slides and the lead has carefully scripted their explanation.  Straight after this model, they provide teachers with time to practise. The heads of year are given the choice of practising designing their assemblies or practising entry routines for assemblies.</w:t>
      </w:r>
    </w:p>
    <w:p w14:paraId="4E3C600D" w14:textId="77777777" w:rsidR="00213E5D" w:rsidRPr="00350A8D" w:rsidRDefault="00213E5D" w:rsidP="00213E5D">
      <w:pPr>
        <w:rPr>
          <w:rFonts w:ascii="Calibri" w:eastAsia="Calibri" w:hAnsi="Calibri" w:cs="Calibri"/>
        </w:rPr>
      </w:pPr>
      <w:r w:rsidRPr="00350A8D">
        <w:rPr>
          <w:rFonts w:ascii="Calibri" w:eastAsia="Calibri" w:hAnsi="Calibri" w:cs="Calibri"/>
        </w:rPr>
        <w:t>At the end of the session, the professional development lead supports the heads of year to reflect on where else they can use the principles from the simple model of memory; particularly in their year team staff meetings.</w:t>
      </w:r>
    </w:p>
    <w:p w14:paraId="7D3D9F39" w14:textId="77777777" w:rsidR="00213E5D" w:rsidRPr="00350A8D" w:rsidRDefault="00213E5D" w:rsidP="00213E5D">
      <w:pPr>
        <w:rPr>
          <w:rFonts w:ascii="Calibri" w:eastAsia="Calibri" w:hAnsi="Calibri" w:cs="Calibri"/>
        </w:rPr>
      </w:pPr>
      <w:r w:rsidRPr="00350A8D">
        <w:rPr>
          <w:rFonts w:ascii="Calibri" w:eastAsia="Calibri" w:hAnsi="Calibri" w:cs="Calibri"/>
        </w:rPr>
        <w:t xml:space="preserve">The heads of year are excited at putting the training into action and looking forward to the improved impact of their assemblies.  A few weeks later the professional development lead is disappointed when they visit a range of assemblies; although most of the heads of year have implemented some of the strategies, they have done so inconsistently.  Many of the assemblies visited attempt to make the messages memorable by including images or phrases which turn out to be distracting instead of linking to the message itself.  Some of the more expert heads of year have successfully reduced the number of messages and increased their </w:t>
      </w:r>
      <w:proofErr w:type="gramStart"/>
      <w:r w:rsidRPr="00350A8D">
        <w:rPr>
          <w:rFonts w:ascii="Calibri" w:eastAsia="Calibri" w:hAnsi="Calibri" w:cs="Calibri"/>
        </w:rPr>
        <w:t>clarity  However</w:t>
      </w:r>
      <w:proofErr w:type="gramEnd"/>
      <w:r w:rsidRPr="00350A8D">
        <w:rPr>
          <w:rFonts w:ascii="Calibri" w:eastAsia="Calibri" w:hAnsi="Calibri" w:cs="Calibri"/>
        </w:rPr>
        <w:t>, less-expert heads of year, including some of the most experienced, are still sharing a large number of messages and repeating them all several times.</w:t>
      </w:r>
    </w:p>
    <w:p w14:paraId="212F1ADF" w14:textId="77777777" w:rsidR="00213E5D" w:rsidRDefault="00213E5D" w:rsidP="00213E5D">
      <w:pPr>
        <w:spacing w:after="0" w:line="240" w:lineRule="auto"/>
        <w:contextualSpacing/>
        <w:rPr>
          <w:rFonts w:ascii="Calibri" w:eastAsia="+mn-ea" w:hAnsi="Calibri" w:cs="+mn-cs"/>
          <w:kern w:val="24"/>
          <w:szCs w:val="28"/>
          <w:lang w:eastAsia="en-GB"/>
        </w:rPr>
      </w:pPr>
      <w:r>
        <w:rPr>
          <w:rFonts w:ascii="Calibri" w:eastAsia="+mn-ea" w:hAnsi="Calibri" w:cs="+mn-cs"/>
          <w:b/>
          <w:bCs/>
          <w:kern w:val="24"/>
          <w:szCs w:val="28"/>
          <w:lang w:eastAsia="en-GB"/>
        </w:rPr>
        <w:t xml:space="preserve">Task: </w:t>
      </w:r>
      <w:r w:rsidRPr="003E4154">
        <w:rPr>
          <w:rFonts w:ascii="Calibri" w:eastAsia="+mn-ea" w:hAnsi="Calibri" w:cs="+mn-cs"/>
          <w:kern w:val="24"/>
          <w:szCs w:val="28"/>
          <w:lang w:eastAsia="en-GB"/>
        </w:rPr>
        <w:t>Respond to the following question independently, then discuss with your partner.</w:t>
      </w:r>
    </w:p>
    <w:p w14:paraId="29C829C6" w14:textId="77777777" w:rsidR="00213E5D" w:rsidRDefault="00213E5D" w:rsidP="00213E5D">
      <w:pPr>
        <w:spacing w:after="0" w:line="240" w:lineRule="auto"/>
        <w:rPr>
          <w:rFonts w:ascii="Calibri" w:eastAsia="+mn-ea" w:hAnsi="Calibri" w:cs="+mn-cs"/>
          <w:i/>
          <w:iCs/>
          <w:kern w:val="24"/>
        </w:rPr>
      </w:pPr>
    </w:p>
    <w:p w14:paraId="66A201C5" w14:textId="1DADA60E" w:rsidR="00213E5D" w:rsidRPr="00213E5D" w:rsidRDefault="00213E5D" w:rsidP="00213E5D">
      <w:pPr>
        <w:spacing w:after="0" w:line="240" w:lineRule="auto"/>
        <w:rPr>
          <w:rFonts w:ascii="Calibri" w:eastAsia="+mn-ea" w:hAnsi="Calibri" w:cs="+mn-cs"/>
          <w:i/>
          <w:iCs/>
          <w:kern w:val="24"/>
        </w:rPr>
      </w:pPr>
      <w:r w:rsidRPr="00213E5D">
        <w:rPr>
          <w:rFonts w:ascii="Calibri" w:eastAsia="+mn-ea" w:hAnsi="Calibri" w:cs="+mn-cs"/>
          <w:i/>
          <w:iCs/>
          <w:kern w:val="24"/>
        </w:rPr>
        <w:t xml:space="preserve">Questions: </w:t>
      </w:r>
    </w:p>
    <w:p w14:paraId="702ACC10" w14:textId="77777777" w:rsidR="00213E5D" w:rsidRPr="00213E5D" w:rsidRDefault="00213E5D" w:rsidP="00213E5D">
      <w:pPr>
        <w:spacing w:after="0" w:line="240" w:lineRule="auto"/>
      </w:pPr>
      <w:r w:rsidRPr="00213E5D">
        <w:t xml:space="preserve">1. </w:t>
      </w:r>
      <w:proofErr w:type="gramStart"/>
      <w:r w:rsidRPr="00213E5D">
        <w:t>Taking into account</w:t>
      </w:r>
      <w:proofErr w:type="gramEnd"/>
      <w:r w:rsidRPr="00213E5D">
        <w:t xml:space="preserve"> what you have learned on this course:  </w:t>
      </w:r>
    </w:p>
    <w:p w14:paraId="34E3786D" w14:textId="77777777" w:rsidR="00213E5D" w:rsidRPr="00213E5D" w:rsidRDefault="00213E5D" w:rsidP="00213E5D">
      <w:pPr>
        <w:spacing w:after="0" w:line="240" w:lineRule="auto"/>
      </w:pPr>
      <w:r w:rsidRPr="00213E5D">
        <w:t xml:space="preserve">a) What might be effective about this leader’s decision making?  </w:t>
      </w:r>
    </w:p>
    <w:p w14:paraId="158FB5C2" w14:textId="77777777" w:rsidR="00213E5D" w:rsidRPr="00213E5D" w:rsidRDefault="00213E5D" w:rsidP="00213E5D">
      <w:pPr>
        <w:spacing w:after="0" w:line="240" w:lineRule="auto"/>
      </w:pPr>
      <w:r w:rsidRPr="00213E5D">
        <w:t>b) What suggestions do you have that might enable them to make more effective decisions next time?</w:t>
      </w:r>
    </w:p>
    <w:p w14:paraId="453C83E1" w14:textId="7EF75DBA" w:rsidR="00213E5D" w:rsidRDefault="00213E5D" w:rsidP="00213E5D">
      <w:pPr>
        <w:spacing w:after="0" w:line="240" w:lineRule="auto"/>
      </w:pPr>
      <w:r w:rsidRPr="00213E5D">
        <w:t>2. How have you used, or how do you anticipate using, one or more module principles in your decision making?</w:t>
      </w:r>
    </w:p>
    <w:tbl>
      <w:tblPr>
        <w:tblStyle w:val="TableGrid"/>
        <w:tblW w:w="9900" w:type="dxa"/>
        <w:tblInd w:w="-5" w:type="dxa"/>
        <w:tblLook w:val="04A0" w:firstRow="1" w:lastRow="0" w:firstColumn="1" w:lastColumn="0" w:noHBand="0" w:noVBand="1"/>
      </w:tblPr>
      <w:tblGrid>
        <w:gridCol w:w="1358"/>
        <w:gridCol w:w="8542"/>
      </w:tblGrid>
      <w:tr w:rsidR="00213E5D" w:rsidRPr="00E2540E" w14:paraId="26F86AF5" w14:textId="77777777" w:rsidTr="00E17BFD">
        <w:tc>
          <w:tcPr>
            <w:tcW w:w="1358" w:type="dxa"/>
            <w:shd w:val="clear" w:color="auto" w:fill="474C68" w:themeFill="accent1"/>
          </w:tcPr>
          <w:p w14:paraId="4BA6B93A" w14:textId="77777777" w:rsidR="00213E5D" w:rsidRPr="00E2540E" w:rsidRDefault="00213E5D" w:rsidP="00E17BFD">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lastRenderedPageBreak/>
              <w:t>Module principle</w:t>
            </w:r>
          </w:p>
        </w:tc>
        <w:tc>
          <w:tcPr>
            <w:tcW w:w="8542" w:type="dxa"/>
            <w:shd w:val="clear" w:color="auto" w:fill="474C68" w:themeFill="accent1"/>
          </w:tcPr>
          <w:p w14:paraId="561CB92A" w14:textId="77777777" w:rsidR="00213E5D" w:rsidRPr="00E2540E" w:rsidRDefault="00213E5D" w:rsidP="00E17BFD">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213E5D" w:rsidRPr="00483185" w14:paraId="741803B5" w14:textId="77777777" w:rsidTr="00E17BFD">
        <w:trPr>
          <w:trHeight w:val="1208"/>
        </w:trPr>
        <w:tc>
          <w:tcPr>
            <w:tcW w:w="1358" w:type="dxa"/>
          </w:tcPr>
          <w:p w14:paraId="232C05A8" w14:textId="77777777" w:rsidR="00213E5D" w:rsidRPr="00C85BD6" w:rsidRDefault="00213E5D" w:rsidP="00E17BFD">
            <w:pPr>
              <w:spacing w:before="160" w:after="160" w:line="254" w:lineRule="auto"/>
              <w:contextualSpacing/>
              <w:rPr>
                <w:rFonts w:ascii="Calibri" w:eastAsia="+mn-ea" w:hAnsi="Calibri" w:cs="+mn-cs"/>
                <w:b/>
                <w:bCs/>
                <w:color w:val="00B050"/>
                <w:kern w:val="24"/>
                <w:lang w:eastAsia="en-GB"/>
              </w:rPr>
            </w:pPr>
            <w:r w:rsidRPr="00845BCF">
              <w:rPr>
                <w:rFonts w:ascii="Calibri" w:eastAsia="Calibri" w:hAnsi="Calibri" w:cs="Calibri"/>
                <w:b/>
                <w:bCs/>
              </w:rPr>
              <w:t>Learners are learners</w:t>
            </w:r>
          </w:p>
        </w:tc>
        <w:tc>
          <w:tcPr>
            <w:tcW w:w="8542" w:type="dxa"/>
          </w:tcPr>
          <w:p w14:paraId="6AE1D0E6" w14:textId="77777777" w:rsidR="00213E5D" w:rsidRPr="00483185" w:rsidRDefault="00213E5D" w:rsidP="00E17BFD">
            <w:pPr>
              <w:spacing w:before="160" w:after="160" w:line="254" w:lineRule="auto"/>
              <w:contextualSpacing/>
              <w:rPr>
                <w:rFonts w:ascii="Calibri" w:eastAsia="+mn-ea" w:hAnsi="Calibri" w:cs="+mn-cs"/>
                <w:b/>
                <w:bCs/>
                <w:kern w:val="24"/>
                <w:lang w:eastAsia="en-GB"/>
              </w:rPr>
            </w:pPr>
          </w:p>
        </w:tc>
      </w:tr>
      <w:tr w:rsidR="00213E5D" w:rsidRPr="00483185" w14:paraId="19CB5134" w14:textId="77777777" w:rsidTr="00E17BFD">
        <w:trPr>
          <w:trHeight w:val="1208"/>
        </w:trPr>
        <w:tc>
          <w:tcPr>
            <w:tcW w:w="1358" w:type="dxa"/>
          </w:tcPr>
          <w:p w14:paraId="58533635" w14:textId="77777777" w:rsidR="00213E5D" w:rsidRPr="00C85BD6" w:rsidRDefault="00213E5D" w:rsidP="00E17BFD">
            <w:pPr>
              <w:spacing w:before="160" w:after="160" w:line="254" w:lineRule="auto"/>
              <w:contextualSpacing/>
              <w:rPr>
                <w:rFonts w:ascii="Calibri" w:eastAsia="+mn-ea" w:hAnsi="Calibri" w:cs="+mn-cs"/>
                <w:b/>
                <w:bCs/>
                <w:color w:val="00B050"/>
                <w:kern w:val="24"/>
                <w:lang w:eastAsia="en-GB"/>
              </w:rPr>
            </w:pPr>
            <w:r w:rsidRPr="00845BCF">
              <w:rPr>
                <w:rFonts w:ascii="Calibri" w:eastAsia="Calibri" w:hAnsi="Calibri" w:cs="Calibri"/>
                <w:b/>
                <w:bCs/>
              </w:rPr>
              <w:t>Prior knowledge considered</w:t>
            </w:r>
          </w:p>
        </w:tc>
        <w:tc>
          <w:tcPr>
            <w:tcW w:w="8542" w:type="dxa"/>
          </w:tcPr>
          <w:p w14:paraId="0B53680C" w14:textId="77777777" w:rsidR="00213E5D" w:rsidRPr="00483185" w:rsidRDefault="00213E5D" w:rsidP="00E17BFD">
            <w:pPr>
              <w:spacing w:before="160" w:after="160" w:line="254" w:lineRule="auto"/>
              <w:contextualSpacing/>
              <w:rPr>
                <w:rFonts w:ascii="Calibri" w:eastAsia="+mn-ea" w:hAnsi="Calibri" w:cs="+mn-cs"/>
                <w:b/>
                <w:bCs/>
                <w:kern w:val="24"/>
                <w:lang w:eastAsia="en-GB"/>
              </w:rPr>
            </w:pPr>
          </w:p>
        </w:tc>
      </w:tr>
      <w:tr w:rsidR="00213E5D" w:rsidRPr="00483185" w14:paraId="00E9FC21" w14:textId="77777777" w:rsidTr="00E17BFD">
        <w:trPr>
          <w:trHeight w:val="1208"/>
        </w:trPr>
        <w:tc>
          <w:tcPr>
            <w:tcW w:w="1358" w:type="dxa"/>
          </w:tcPr>
          <w:p w14:paraId="27F6FE40" w14:textId="77777777" w:rsidR="00213E5D" w:rsidRPr="00C85BD6" w:rsidRDefault="00213E5D" w:rsidP="00E17BFD">
            <w:pPr>
              <w:spacing w:before="160" w:after="160" w:line="254" w:lineRule="auto"/>
              <w:contextualSpacing/>
              <w:rPr>
                <w:rFonts w:ascii="Calibri" w:eastAsia="+mn-ea" w:hAnsi="Calibri" w:cs="+mn-cs"/>
                <w:b/>
                <w:bCs/>
                <w:color w:val="00B050"/>
                <w:kern w:val="24"/>
                <w:lang w:eastAsia="en-GB"/>
              </w:rPr>
            </w:pPr>
            <w:r w:rsidRPr="00845BCF">
              <w:rPr>
                <w:rFonts w:ascii="Calibri" w:eastAsia="Calibri" w:hAnsi="Calibri" w:cs="Calibri"/>
                <w:b/>
                <w:bCs/>
              </w:rPr>
              <w:t>Break it down</w:t>
            </w:r>
          </w:p>
        </w:tc>
        <w:tc>
          <w:tcPr>
            <w:tcW w:w="8542" w:type="dxa"/>
          </w:tcPr>
          <w:p w14:paraId="4984A63B" w14:textId="77777777" w:rsidR="00213E5D" w:rsidRPr="00483185" w:rsidRDefault="00213E5D" w:rsidP="00E17BFD">
            <w:pPr>
              <w:spacing w:before="160" w:after="160" w:line="254" w:lineRule="auto"/>
              <w:contextualSpacing/>
              <w:rPr>
                <w:rFonts w:ascii="Calibri" w:eastAsia="+mn-ea" w:hAnsi="Calibri" w:cs="+mn-cs"/>
                <w:b/>
                <w:bCs/>
                <w:kern w:val="24"/>
                <w:lang w:eastAsia="en-GB"/>
              </w:rPr>
            </w:pPr>
          </w:p>
        </w:tc>
      </w:tr>
      <w:tr w:rsidR="00213E5D" w14:paraId="4E5ACAF4" w14:textId="77777777" w:rsidTr="00E17BFD">
        <w:trPr>
          <w:trHeight w:val="1208"/>
        </w:trPr>
        <w:tc>
          <w:tcPr>
            <w:tcW w:w="1358" w:type="dxa"/>
          </w:tcPr>
          <w:p w14:paraId="2B7A3789" w14:textId="77777777" w:rsidR="00213E5D" w:rsidRDefault="00213E5D" w:rsidP="00E17BFD">
            <w:pPr>
              <w:spacing w:line="254" w:lineRule="auto"/>
              <w:rPr>
                <w:rFonts w:ascii="Calibri" w:eastAsia="Calibri" w:hAnsi="Calibri" w:cs="Calibri"/>
                <w:b/>
                <w:bCs/>
                <w:color w:val="1E1E1D" w:themeColor="text2" w:themeShade="80"/>
              </w:rPr>
            </w:pPr>
            <w:r w:rsidRPr="5F025A54">
              <w:rPr>
                <w:rFonts w:ascii="Calibri" w:eastAsia="Calibri" w:hAnsi="Calibri" w:cs="Calibri"/>
                <w:b/>
                <w:bCs/>
                <w:color w:val="1E1E1D" w:themeColor="text2" w:themeShade="80"/>
              </w:rPr>
              <w:t>Other</w:t>
            </w:r>
          </w:p>
        </w:tc>
        <w:tc>
          <w:tcPr>
            <w:tcW w:w="8542" w:type="dxa"/>
          </w:tcPr>
          <w:p w14:paraId="0AB1496F" w14:textId="77777777" w:rsidR="00213E5D" w:rsidRDefault="00213E5D" w:rsidP="00E17BFD">
            <w:pPr>
              <w:spacing w:line="254" w:lineRule="auto"/>
              <w:rPr>
                <w:rFonts w:ascii="Calibri" w:eastAsia="+mn-ea" w:hAnsi="Calibri" w:cs="+mn-cs"/>
                <w:b/>
                <w:bCs/>
                <w:lang w:eastAsia="en-GB"/>
              </w:rPr>
            </w:pPr>
          </w:p>
        </w:tc>
      </w:tr>
    </w:tbl>
    <w:p w14:paraId="72D3AFBD" w14:textId="524FD6A7" w:rsidR="00213E5D" w:rsidRDefault="00213E5D" w:rsidP="00213E5D">
      <w:pPr>
        <w:spacing w:after="0" w:line="240" w:lineRule="auto"/>
      </w:pPr>
    </w:p>
    <w:p w14:paraId="5C177732" w14:textId="77777777" w:rsidR="00213E5D" w:rsidRPr="003F160C" w:rsidRDefault="00213E5D" w:rsidP="00213E5D">
      <w:pPr>
        <w:spacing w:after="0" w:line="240" w:lineRule="auto"/>
        <w:contextualSpacing/>
        <w:rPr>
          <w:rFonts w:ascii="Calibri" w:eastAsia="+mn-ea" w:hAnsi="Calibri" w:cs="+mn-cs"/>
          <w:b/>
          <w:bCs/>
          <w:color w:val="E94B58" w:themeColor="accent2"/>
          <w:kern w:val="24"/>
          <w:sz w:val="24"/>
          <w:szCs w:val="30"/>
          <w:lang w:eastAsia="en-GB"/>
        </w:rPr>
      </w:pPr>
      <w:r w:rsidRPr="003F160C">
        <w:rPr>
          <w:rFonts w:ascii="Calibri" w:eastAsia="+mn-ea" w:hAnsi="Calibri" w:cs="+mn-cs"/>
          <w:b/>
          <w:bCs/>
          <w:color w:val="E94B58" w:themeColor="accent2"/>
          <w:kern w:val="24"/>
          <w:sz w:val="24"/>
          <w:szCs w:val="30"/>
          <w:lang w:eastAsia="en-GB"/>
        </w:rPr>
        <w:t>Reflect</w:t>
      </w:r>
    </w:p>
    <w:p w14:paraId="0B44903C" w14:textId="77777777" w:rsidR="00213E5D" w:rsidRPr="003F160C" w:rsidRDefault="00213E5D" w:rsidP="001F683C">
      <w:pPr>
        <w:numPr>
          <w:ilvl w:val="0"/>
          <w:numId w:val="51"/>
        </w:numPr>
        <w:spacing w:after="0" w:line="240" w:lineRule="auto"/>
        <w:contextualSpacing/>
        <w:rPr>
          <w:rFonts w:ascii="Calibri" w:eastAsia="+mn-ea" w:hAnsi="Calibri" w:cs="+mn-cs"/>
          <w:kern w:val="24"/>
          <w:szCs w:val="28"/>
          <w:lang w:eastAsia="en-GB"/>
        </w:rPr>
      </w:pPr>
      <w:r w:rsidRPr="003F160C">
        <w:rPr>
          <w:rFonts w:ascii="Calibri" w:eastAsia="+mn-ea" w:hAnsi="Calibri" w:cs="+mn-cs"/>
          <w:kern w:val="24"/>
          <w:szCs w:val="28"/>
          <w:lang w:eastAsia="en-GB"/>
        </w:rPr>
        <w:t>How will the ‘</w:t>
      </w:r>
      <w:r>
        <w:rPr>
          <w:rFonts w:ascii="Calibri" w:eastAsia="+mn-ea" w:hAnsi="Calibri" w:cs="+mn-cs"/>
          <w:kern w:val="24"/>
          <w:szCs w:val="28"/>
          <w:lang w:eastAsia="en-GB"/>
        </w:rPr>
        <w:t>We</w:t>
      </w:r>
      <w:r w:rsidRPr="003F160C">
        <w:rPr>
          <w:rFonts w:ascii="Calibri" w:eastAsia="+mn-ea" w:hAnsi="Calibri" w:cs="+mn-cs"/>
          <w:kern w:val="24"/>
          <w:szCs w:val="28"/>
          <w:lang w:eastAsia="en-GB"/>
        </w:rPr>
        <w:t xml:space="preserve"> do’ section help to build your mental models?</w:t>
      </w:r>
    </w:p>
    <w:p w14:paraId="605E03D2" w14:textId="77777777" w:rsidR="00213E5D" w:rsidRPr="003F160C" w:rsidRDefault="00213E5D" w:rsidP="001F683C">
      <w:pPr>
        <w:numPr>
          <w:ilvl w:val="0"/>
          <w:numId w:val="51"/>
        </w:numPr>
        <w:spacing w:after="0" w:line="240" w:lineRule="auto"/>
        <w:contextualSpacing/>
        <w:rPr>
          <w:rFonts w:ascii="Calibri" w:eastAsia="+mn-ea" w:hAnsi="Calibri" w:cs="+mn-cs"/>
          <w:kern w:val="24"/>
          <w:szCs w:val="28"/>
          <w:lang w:eastAsia="en-GB"/>
        </w:rPr>
      </w:pPr>
      <w:r w:rsidRPr="003F160C">
        <w:rPr>
          <w:rFonts w:ascii="Calibri" w:eastAsia="+mn-ea" w:hAnsi="Calibri" w:cs="+mn-cs"/>
          <w:kern w:val="24"/>
          <w:szCs w:val="28"/>
          <w:lang w:eastAsia="en-GB"/>
        </w:rPr>
        <w:t>What do you need to do to make the most of the ‘</w:t>
      </w:r>
      <w:r>
        <w:rPr>
          <w:rFonts w:ascii="Calibri" w:eastAsia="+mn-ea" w:hAnsi="Calibri" w:cs="+mn-cs"/>
          <w:kern w:val="24"/>
          <w:szCs w:val="28"/>
          <w:lang w:eastAsia="en-GB"/>
        </w:rPr>
        <w:t xml:space="preserve">We </w:t>
      </w:r>
      <w:r w:rsidRPr="003F160C">
        <w:rPr>
          <w:rFonts w:ascii="Calibri" w:eastAsia="+mn-ea" w:hAnsi="Calibri" w:cs="+mn-cs"/>
          <w:kern w:val="24"/>
          <w:szCs w:val="28"/>
          <w:lang w:eastAsia="en-GB"/>
        </w:rPr>
        <w:t>do’ section?</w:t>
      </w:r>
    </w:p>
    <w:p w14:paraId="11C567B5" w14:textId="402C6D34" w:rsidR="00213E5D" w:rsidRPr="003F160C" w:rsidRDefault="00213E5D" w:rsidP="001F683C">
      <w:pPr>
        <w:numPr>
          <w:ilvl w:val="0"/>
          <w:numId w:val="51"/>
        </w:numPr>
        <w:spacing w:after="0" w:line="240" w:lineRule="auto"/>
        <w:contextualSpacing/>
        <w:rPr>
          <w:rFonts w:ascii="Calibri" w:eastAsia="+mn-ea" w:hAnsi="Calibri" w:cs="+mn-cs"/>
          <w:kern w:val="24"/>
          <w:szCs w:val="28"/>
          <w:lang w:eastAsia="en-GB"/>
        </w:rPr>
      </w:pPr>
      <w:r w:rsidRPr="003F160C">
        <w:rPr>
          <w:rFonts w:ascii="Calibri" w:eastAsia="+mn-ea" w:hAnsi="Calibri" w:cs="+mn-cs"/>
          <w:kern w:val="24"/>
          <w:szCs w:val="28"/>
          <w:lang w:eastAsia="en-GB"/>
        </w:rPr>
        <w:t>Do you have any questions?</w:t>
      </w:r>
    </w:p>
    <w:p w14:paraId="5BEAB176" w14:textId="77777777" w:rsidR="00213E5D" w:rsidRPr="00213E5D" w:rsidRDefault="00213E5D" w:rsidP="00213E5D">
      <w:pPr>
        <w:spacing w:after="0" w:line="240" w:lineRule="auto"/>
      </w:pPr>
    </w:p>
    <w:p w14:paraId="7041F957" w14:textId="6842BD10" w:rsidR="00213E5D" w:rsidRPr="00213E5D" w:rsidRDefault="00213E5D" w:rsidP="00213E5D">
      <w:pPr>
        <w:rPr>
          <w:rFonts w:ascii="Calibri" w:eastAsia="Calibri" w:hAnsi="Calibri" w:cs="Calibri"/>
          <w:b/>
          <w:bCs/>
        </w:rPr>
      </w:pPr>
      <w:r w:rsidRPr="00213E5D">
        <w:rPr>
          <w:rFonts w:ascii="Calibri" w:eastAsia="Calibri" w:hAnsi="Calibri" w:cs="Calibri"/>
          <w:b/>
          <w:bCs/>
        </w:rPr>
        <w:t>Notes</w:t>
      </w:r>
    </w:p>
    <w:p w14:paraId="5682C1B9" w14:textId="635C0E0A" w:rsidR="00213E5D" w:rsidRDefault="00213E5D" w:rsidP="00213E5D">
      <w:pPr>
        <w:rPr>
          <w:color w:val="000000"/>
        </w:rPr>
      </w:pPr>
    </w:p>
    <w:p w14:paraId="5D937FCE" w14:textId="7E9AEA6F" w:rsidR="00213E5D" w:rsidRDefault="00213E5D" w:rsidP="00213E5D">
      <w:pPr>
        <w:rPr>
          <w:color w:val="000000"/>
        </w:rPr>
      </w:pPr>
    </w:p>
    <w:p w14:paraId="1820940C" w14:textId="34DC3D3E" w:rsidR="00213E5D" w:rsidRDefault="00213E5D" w:rsidP="00213E5D">
      <w:pPr>
        <w:rPr>
          <w:color w:val="000000"/>
        </w:rPr>
      </w:pPr>
    </w:p>
    <w:p w14:paraId="002645CD" w14:textId="57506785" w:rsidR="00213E5D" w:rsidRDefault="00213E5D" w:rsidP="00213E5D">
      <w:pPr>
        <w:rPr>
          <w:color w:val="000000"/>
        </w:rPr>
      </w:pPr>
    </w:p>
    <w:p w14:paraId="42A02CF0" w14:textId="15E8D054" w:rsidR="00213E5D" w:rsidRDefault="00213E5D" w:rsidP="00213E5D">
      <w:pPr>
        <w:rPr>
          <w:color w:val="000000"/>
        </w:rPr>
      </w:pPr>
    </w:p>
    <w:p w14:paraId="1F8CD187" w14:textId="784EE58E" w:rsidR="00213E5D" w:rsidRDefault="00213E5D" w:rsidP="00213E5D">
      <w:pPr>
        <w:rPr>
          <w:color w:val="000000"/>
        </w:rPr>
      </w:pPr>
    </w:p>
    <w:p w14:paraId="05C97DAA" w14:textId="1DE686A7" w:rsidR="00213E5D" w:rsidRDefault="00213E5D" w:rsidP="00213E5D">
      <w:pPr>
        <w:rPr>
          <w:color w:val="000000"/>
        </w:rPr>
      </w:pPr>
    </w:p>
    <w:p w14:paraId="2FC8685F" w14:textId="3658C4BA" w:rsidR="00213E5D" w:rsidRDefault="00213E5D" w:rsidP="00213E5D">
      <w:pPr>
        <w:rPr>
          <w:color w:val="000000"/>
        </w:rPr>
      </w:pPr>
    </w:p>
    <w:p w14:paraId="067FE09A" w14:textId="72D81CEE" w:rsidR="00213E5D" w:rsidRDefault="00213E5D" w:rsidP="00213E5D">
      <w:pPr>
        <w:rPr>
          <w:color w:val="000000"/>
        </w:rPr>
      </w:pPr>
    </w:p>
    <w:p w14:paraId="67DABE02" w14:textId="4DB85421" w:rsidR="00213E5D" w:rsidRDefault="00213E5D" w:rsidP="00213E5D">
      <w:pPr>
        <w:rPr>
          <w:color w:val="000000"/>
        </w:rPr>
      </w:pPr>
    </w:p>
    <w:p w14:paraId="33804411" w14:textId="5ABFFDFE" w:rsidR="00213E5D" w:rsidRDefault="00213E5D" w:rsidP="00213E5D">
      <w:pPr>
        <w:rPr>
          <w:color w:val="000000"/>
        </w:rPr>
      </w:pPr>
    </w:p>
    <w:p w14:paraId="127FCD7F" w14:textId="4BFB3AE8" w:rsidR="00213E5D" w:rsidRDefault="00213E5D" w:rsidP="00213E5D">
      <w:pPr>
        <w:rPr>
          <w:color w:val="000000"/>
        </w:rPr>
      </w:pPr>
    </w:p>
    <w:p w14:paraId="000FB1D9" w14:textId="752683F5" w:rsidR="00213E5D" w:rsidRDefault="00213E5D" w:rsidP="00213E5D">
      <w:pPr>
        <w:rPr>
          <w:color w:val="000000"/>
        </w:rPr>
      </w:pPr>
    </w:p>
    <w:p w14:paraId="71E825A0" w14:textId="77777777" w:rsidR="00213E5D" w:rsidRDefault="00213E5D" w:rsidP="00213E5D">
      <w:pPr>
        <w:spacing w:after="0" w:line="240" w:lineRule="auto"/>
        <w:contextualSpacing/>
        <w:rPr>
          <w:rFonts w:ascii="Calibri" w:eastAsia="+mn-ea" w:hAnsi="Calibri" w:cs="+mn-cs"/>
          <w:b/>
          <w:bCs/>
          <w:color w:val="E94B58" w:themeColor="accent2"/>
          <w:kern w:val="24"/>
          <w:sz w:val="28"/>
          <w:szCs w:val="28"/>
          <w:lang w:eastAsia="en-GB"/>
        </w:rPr>
      </w:pPr>
      <w:r w:rsidRPr="00F113BD">
        <w:rPr>
          <w:rFonts w:ascii="Calibri" w:eastAsia="+mn-ea" w:hAnsi="Calibri" w:cs="+mn-cs"/>
          <w:b/>
          <w:bCs/>
          <w:color w:val="E94B58" w:themeColor="accent2"/>
          <w:kern w:val="24"/>
          <w:sz w:val="28"/>
          <w:szCs w:val="28"/>
          <w:lang w:eastAsia="en-GB"/>
        </w:rPr>
        <w:lastRenderedPageBreak/>
        <w:t>Reflection</w:t>
      </w:r>
    </w:p>
    <w:p w14:paraId="71F86674" w14:textId="77777777" w:rsidR="00213E5D" w:rsidRPr="00104FE1" w:rsidRDefault="00213E5D" w:rsidP="00213E5D">
      <w:pPr>
        <w:spacing w:after="0" w:line="240" w:lineRule="auto"/>
        <w:contextualSpacing/>
        <w:rPr>
          <w:rFonts w:ascii="Calibri" w:eastAsia="+mn-ea" w:hAnsi="Calibri" w:cs="+mn-cs"/>
          <w:b/>
          <w:bCs/>
          <w:color w:val="E94B58" w:themeColor="accent2"/>
          <w:kern w:val="24"/>
          <w:sz w:val="20"/>
          <w:lang w:eastAsia="en-GB"/>
        </w:rPr>
      </w:pPr>
    </w:p>
    <w:p w14:paraId="617F6FBE" w14:textId="77777777" w:rsidR="00213E5D" w:rsidRPr="0015692C" w:rsidRDefault="00213E5D" w:rsidP="001F683C">
      <w:pPr>
        <w:numPr>
          <w:ilvl w:val="0"/>
          <w:numId w:val="52"/>
        </w:numPr>
        <w:spacing w:after="0" w:line="240" w:lineRule="auto"/>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How does the</w:t>
      </w:r>
      <w:r>
        <w:rPr>
          <w:rFonts w:ascii="Calibri" w:eastAsia="+mn-ea" w:hAnsi="Calibri" w:cs="+mn-cs"/>
          <w:color w:val="000000"/>
          <w:kern w:val="24"/>
          <w:lang w:eastAsia="en-GB"/>
        </w:rPr>
        <w:t xml:space="preserve"> clinic</w:t>
      </w:r>
      <w:r w:rsidRPr="0015692C">
        <w:rPr>
          <w:rFonts w:ascii="Calibri" w:eastAsia="+mn-ea" w:hAnsi="Calibri" w:cs="+mn-cs"/>
          <w:color w:val="000000"/>
          <w:kern w:val="24"/>
          <w:lang w:eastAsia="en-GB"/>
        </w:rPr>
        <w:t xml:space="preserve"> help to build your mental model?</w:t>
      </w:r>
    </w:p>
    <w:p w14:paraId="70EEB2BF" w14:textId="77777777" w:rsidR="00213E5D" w:rsidRDefault="00213E5D" w:rsidP="001F683C">
      <w:pPr>
        <w:numPr>
          <w:ilvl w:val="0"/>
          <w:numId w:val="52"/>
        </w:numPr>
        <w:spacing w:after="0" w:line="240" w:lineRule="auto"/>
        <w:contextualSpacing/>
        <w:rPr>
          <w:rFonts w:ascii="Times New Roman" w:eastAsia="Times New Roman" w:hAnsi="Times New Roman" w:cs="Times New Roman"/>
          <w:color w:val="E94B58"/>
          <w:lang w:eastAsia="en-GB"/>
        </w:rPr>
      </w:pPr>
      <w:r w:rsidRPr="0015692C">
        <w:rPr>
          <w:rFonts w:ascii="Calibri" w:eastAsia="+mn-ea" w:hAnsi="Calibri" w:cs="+mn-cs"/>
          <w:color w:val="000000"/>
          <w:kern w:val="24"/>
          <w:lang w:eastAsia="en-GB"/>
        </w:rPr>
        <w:t xml:space="preserve">Do you have any questions about the </w:t>
      </w:r>
      <w:r>
        <w:rPr>
          <w:rFonts w:ascii="Calibri" w:eastAsia="+mn-ea" w:hAnsi="Calibri" w:cs="+mn-cs"/>
          <w:color w:val="000000"/>
          <w:kern w:val="24"/>
          <w:lang w:eastAsia="en-GB"/>
        </w:rPr>
        <w:t>clinic</w:t>
      </w:r>
      <w:r w:rsidRPr="0015692C">
        <w:rPr>
          <w:rFonts w:ascii="Calibri" w:eastAsia="+mn-ea" w:hAnsi="Calibri" w:cs="+mn-cs"/>
          <w:color w:val="000000"/>
          <w:kern w:val="24"/>
          <w:lang w:eastAsia="en-GB"/>
        </w:rPr>
        <w:t>?</w:t>
      </w:r>
    </w:p>
    <w:p w14:paraId="104C4AB7" w14:textId="20E89422" w:rsidR="00213E5D" w:rsidRPr="00C25BEA" w:rsidRDefault="00213E5D" w:rsidP="001F683C">
      <w:pPr>
        <w:numPr>
          <w:ilvl w:val="0"/>
          <w:numId w:val="52"/>
        </w:numPr>
        <w:spacing w:after="0" w:line="240" w:lineRule="auto"/>
        <w:contextualSpacing/>
        <w:rPr>
          <w:rFonts w:ascii="Times New Roman" w:eastAsia="Times New Roman" w:hAnsi="Times New Roman" w:cs="Times New Roman"/>
          <w:color w:val="E94B58"/>
          <w:lang w:eastAsia="en-GB"/>
        </w:rPr>
      </w:pPr>
      <w:r w:rsidRPr="00245B5F">
        <w:rPr>
          <w:rFonts w:ascii="Calibri" w:eastAsia="+mn-ea" w:hAnsi="Calibri" w:cs="+mn-cs"/>
          <w:color w:val="000000"/>
          <w:kern w:val="24"/>
          <w:lang w:eastAsia="en-GB"/>
        </w:rPr>
        <w:t>How can you make the most of the clinic?</w:t>
      </w:r>
    </w:p>
    <w:p w14:paraId="61A13BB3" w14:textId="77777777" w:rsidR="00213E5D" w:rsidRDefault="00213E5D" w:rsidP="00213E5D">
      <w:pPr>
        <w:rPr>
          <w:color w:val="000000"/>
        </w:rPr>
      </w:pPr>
    </w:p>
    <w:p w14:paraId="7C9B595C" w14:textId="0D932899" w:rsidR="00BE5E37" w:rsidRDefault="00213E5D" w:rsidP="00213E5D">
      <w:pPr>
        <w:rPr>
          <w:b/>
          <w:bCs/>
          <w:color w:val="000000"/>
        </w:rPr>
      </w:pPr>
      <w:r w:rsidRPr="00213E5D">
        <w:rPr>
          <w:b/>
          <w:bCs/>
          <w:color w:val="000000"/>
        </w:rPr>
        <w:t>Notes</w:t>
      </w:r>
    </w:p>
    <w:p w14:paraId="61893C63" w14:textId="68DE94C1" w:rsidR="00213E5D" w:rsidRDefault="00213E5D" w:rsidP="00213E5D">
      <w:pPr>
        <w:rPr>
          <w:b/>
          <w:bCs/>
          <w:color w:val="000000"/>
        </w:rPr>
      </w:pPr>
    </w:p>
    <w:p w14:paraId="3DFD9471" w14:textId="44349535" w:rsidR="00213E5D" w:rsidRDefault="00213E5D" w:rsidP="00213E5D">
      <w:pPr>
        <w:rPr>
          <w:b/>
          <w:bCs/>
          <w:color w:val="000000"/>
        </w:rPr>
      </w:pPr>
    </w:p>
    <w:p w14:paraId="304CEA25" w14:textId="11BF69C2" w:rsidR="00213E5D" w:rsidRDefault="00213E5D" w:rsidP="00213E5D">
      <w:pPr>
        <w:rPr>
          <w:b/>
          <w:bCs/>
          <w:color w:val="000000"/>
        </w:rPr>
      </w:pPr>
    </w:p>
    <w:p w14:paraId="7748E28F" w14:textId="422872CC" w:rsidR="00213E5D" w:rsidRDefault="00213E5D" w:rsidP="00213E5D">
      <w:pPr>
        <w:rPr>
          <w:b/>
          <w:bCs/>
          <w:color w:val="000000"/>
        </w:rPr>
      </w:pPr>
    </w:p>
    <w:p w14:paraId="24C8D6D9" w14:textId="47E71B66" w:rsidR="00213E5D" w:rsidRDefault="00213E5D" w:rsidP="00213E5D">
      <w:pPr>
        <w:rPr>
          <w:b/>
          <w:bCs/>
          <w:color w:val="000000"/>
        </w:rPr>
      </w:pPr>
    </w:p>
    <w:p w14:paraId="0812E65C" w14:textId="581C03C7" w:rsidR="00213E5D" w:rsidRDefault="00213E5D" w:rsidP="00213E5D">
      <w:pPr>
        <w:rPr>
          <w:b/>
          <w:bCs/>
          <w:color w:val="000000"/>
        </w:rPr>
      </w:pPr>
    </w:p>
    <w:p w14:paraId="45C9D783" w14:textId="6B5D9DD8" w:rsidR="00213E5D" w:rsidRDefault="00213E5D" w:rsidP="00213E5D">
      <w:pPr>
        <w:rPr>
          <w:b/>
          <w:bCs/>
          <w:color w:val="000000"/>
        </w:rPr>
      </w:pPr>
    </w:p>
    <w:p w14:paraId="017D5ED5" w14:textId="41ABD27E" w:rsidR="00213E5D" w:rsidRDefault="00213E5D" w:rsidP="00213E5D">
      <w:pPr>
        <w:rPr>
          <w:b/>
          <w:bCs/>
          <w:color w:val="000000"/>
        </w:rPr>
      </w:pPr>
    </w:p>
    <w:p w14:paraId="77B6FFB1" w14:textId="427C1F63" w:rsidR="00213E5D" w:rsidRDefault="00213E5D" w:rsidP="00213E5D">
      <w:pPr>
        <w:rPr>
          <w:b/>
          <w:bCs/>
          <w:color w:val="000000"/>
        </w:rPr>
      </w:pPr>
    </w:p>
    <w:p w14:paraId="2ECCFCFF" w14:textId="091288EC" w:rsidR="00213E5D" w:rsidRDefault="00213E5D" w:rsidP="00213E5D">
      <w:pPr>
        <w:rPr>
          <w:b/>
          <w:bCs/>
          <w:color w:val="000000"/>
        </w:rPr>
      </w:pPr>
    </w:p>
    <w:p w14:paraId="271B87C0" w14:textId="66338533" w:rsidR="00213E5D" w:rsidRDefault="00213E5D" w:rsidP="00213E5D">
      <w:pPr>
        <w:rPr>
          <w:b/>
          <w:bCs/>
          <w:color w:val="000000"/>
        </w:rPr>
      </w:pPr>
    </w:p>
    <w:p w14:paraId="6189D50F" w14:textId="7FBF90FD" w:rsidR="00213E5D" w:rsidRDefault="00213E5D" w:rsidP="00213E5D">
      <w:pPr>
        <w:rPr>
          <w:b/>
          <w:bCs/>
          <w:color w:val="000000"/>
        </w:rPr>
      </w:pPr>
    </w:p>
    <w:p w14:paraId="732A335E" w14:textId="350187EC" w:rsidR="00213E5D" w:rsidRDefault="00213E5D" w:rsidP="00213E5D">
      <w:pPr>
        <w:rPr>
          <w:b/>
          <w:bCs/>
          <w:color w:val="000000"/>
        </w:rPr>
      </w:pPr>
    </w:p>
    <w:p w14:paraId="16C83C6F" w14:textId="1AC31DAE" w:rsidR="00213E5D" w:rsidRDefault="00213E5D" w:rsidP="00213E5D">
      <w:pPr>
        <w:rPr>
          <w:b/>
          <w:bCs/>
          <w:color w:val="000000"/>
        </w:rPr>
      </w:pPr>
    </w:p>
    <w:p w14:paraId="4A566E42" w14:textId="70D0AFD7" w:rsidR="00213E5D" w:rsidRDefault="00213E5D" w:rsidP="00213E5D">
      <w:pPr>
        <w:rPr>
          <w:b/>
          <w:bCs/>
          <w:color w:val="000000"/>
        </w:rPr>
      </w:pPr>
    </w:p>
    <w:p w14:paraId="10F6D175" w14:textId="67CE1CD7" w:rsidR="00213E5D" w:rsidRDefault="00213E5D" w:rsidP="00213E5D">
      <w:pPr>
        <w:rPr>
          <w:b/>
          <w:bCs/>
          <w:color w:val="000000"/>
        </w:rPr>
      </w:pPr>
    </w:p>
    <w:p w14:paraId="69354BCE" w14:textId="3CAA06A9" w:rsidR="00213E5D" w:rsidRDefault="00213E5D" w:rsidP="00213E5D">
      <w:pPr>
        <w:rPr>
          <w:b/>
          <w:bCs/>
          <w:color w:val="000000"/>
        </w:rPr>
      </w:pPr>
    </w:p>
    <w:p w14:paraId="61CE5FA7" w14:textId="453876D7" w:rsidR="00213E5D" w:rsidRDefault="00213E5D" w:rsidP="00213E5D">
      <w:pPr>
        <w:rPr>
          <w:b/>
          <w:bCs/>
          <w:color w:val="000000"/>
        </w:rPr>
      </w:pPr>
    </w:p>
    <w:p w14:paraId="2233E289" w14:textId="3B865FBC" w:rsidR="00213E5D" w:rsidRDefault="00213E5D" w:rsidP="00213E5D">
      <w:pPr>
        <w:rPr>
          <w:b/>
          <w:bCs/>
          <w:color w:val="000000"/>
        </w:rPr>
      </w:pPr>
    </w:p>
    <w:p w14:paraId="2D139174" w14:textId="62BFE708" w:rsidR="00213E5D" w:rsidRDefault="00213E5D" w:rsidP="00213E5D">
      <w:pPr>
        <w:rPr>
          <w:b/>
          <w:bCs/>
          <w:color w:val="000000"/>
        </w:rPr>
      </w:pPr>
    </w:p>
    <w:p w14:paraId="770EFA37" w14:textId="14A207CB" w:rsidR="00213E5D" w:rsidRDefault="00213E5D" w:rsidP="00213E5D">
      <w:pPr>
        <w:rPr>
          <w:b/>
          <w:bCs/>
          <w:color w:val="000000"/>
        </w:rPr>
      </w:pPr>
    </w:p>
    <w:p w14:paraId="2711BB4F" w14:textId="6E4B80E4" w:rsidR="00213E5D" w:rsidRDefault="00213E5D" w:rsidP="00213E5D">
      <w:pPr>
        <w:rPr>
          <w:b/>
          <w:bCs/>
          <w:color w:val="000000"/>
        </w:rPr>
      </w:pPr>
    </w:p>
    <w:p w14:paraId="619C97B2" w14:textId="4F748505" w:rsidR="00213E5D" w:rsidRDefault="00213E5D" w:rsidP="00213E5D">
      <w:pPr>
        <w:rPr>
          <w:b/>
          <w:bCs/>
          <w:color w:val="000000"/>
        </w:rPr>
      </w:pPr>
    </w:p>
    <w:p w14:paraId="441FE63C" w14:textId="16D06856" w:rsidR="00213E5D" w:rsidRDefault="00213E5D" w:rsidP="00213E5D">
      <w:pPr>
        <w:rPr>
          <w:b/>
          <w:bCs/>
          <w:color w:val="000000"/>
        </w:rPr>
      </w:pPr>
    </w:p>
    <w:p w14:paraId="77BAD715" w14:textId="72B67508" w:rsidR="00213E5D" w:rsidRPr="00213E5D" w:rsidRDefault="00213E5D" w:rsidP="00213E5D">
      <w:pPr>
        <w:rPr>
          <w:b/>
          <w:bCs/>
          <w:color w:val="000000"/>
        </w:rPr>
      </w:pPr>
    </w:p>
    <w:tbl>
      <w:tblPr>
        <w:tblW w:w="9915" w:type="dxa"/>
        <w:tblCellMar>
          <w:left w:w="0" w:type="dxa"/>
          <w:right w:w="0" w:type="dxa"/>
        </w:tblCellMar>
        <w:tblLook w:val="0420" w:firstRow="1" w:lastRow="0" w:firstColumn="0" w:lastColumn="0" w:noHBand="0" w:noVBand="1"/>
      </w:tblPr>
      <w:tblGrid>
        <w:gridCol w:w="9915"/>
      </w:tblGrid>
      <w:tr w:rsidR="00213E5D" w:rsidRPr="000B3720" w14:paraId="0945669D" w14:textId="77777777" w:rsidTr="00E17BFD">
        <w:trPr>
          <w:trHeight w:val="312"/>
        </w:trPr>
        <w:tc>
          <w:tcPr>
            <w:tcW w:w="9915" w:type="dxa"/>
            <w:tcBorders>
              <w:top w:val="single" w:sz="8" w:space="0" w:color="000000"/>
              <w:left w:val="single" w:sz="8" w:space="0" w:color="000000"/>
              <w:bottom w:val="single" w:sz="8" w:space="0" w:color="000000"/>
              <w:right w:val="single" w:sz="8" w:space="0" w:color="000000"/>
            </w:tcBorders>
            <w:shd w:val="clear" w:color="auto" w:fill="E94B58"/>
            <w:tcMar>
              <w:top w:w="72" w:type="dxa"/>
              <w:left w:w="144" w:type="dxa"/>
              <w:bottom w:w="72" w:type="dxa"/>
              <w:right w:w="144" w:type="dxa"/>
            </w:tcMar>
            <w:hideMark/>
          </w:tcPr>
          <w:p w14:paraId="508B40E5" w14:textId="77777777" w:rsidR="00213E5D" w:rsidRPr="000B3720" w:rsidRDefault="00213E5D" w:rsidP="00E17BFD">
            <w:pPr>
              <w:spacing w:after="0" w:line="240" w:lineRule="auto"/>
              <w:rPr>
                <w:rFonts w:ascii="Arial" w:eastAsia="Times New Roman" w:hAnsi="Arial" w:cs="Arial"/>
                <w:lang w:eastAsia="en-GB"/>
              </w:rPr>
            </w:pPr>
            <w:r>
              <w:rPr>
                <w:rFonts w:ascii="Calibri" w:eastAsia="Times New Roman" w:hAnsi="Calibri" w:cs="Calibri"/>
                <w:b/>
                <w:bCs/>
                <w:color w:val="FFFFFF"/>
                <w:kern w:val="24"/>
                <w:lang w:eastAsia="en-GB"/>
              </w:rPr>
              <w:lastRenderedPageBreak/>
              <w:t xml:space="preserve">References  </w:t>
            </w:r>
          </w:p>
        </w:tc>
      </w:tr>
      <w:tr w:rsidR="00213E5D" w:rsidRPr="000B3720" w14:paraId="7618169A" w14:textId="77777777" w:rsidTr="00E17BFD">
        <w:trPr>
          <w:trHeight w:val="312"/>
        </w:trPr>
        <w:tc>
          <w:tcPr>
            <w:tcW w:w="9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67E4B35" w14:textId="77777777" w:rsidR="00213E5D" w:rsidRPr="00C272BE" w:rsidRDefault="00213E5D" w:rsidP="00E17BFD">
            <w:pPr>
              <w:spacing w:after="0" w:line="240" w:lineRule="auto"/>
              <w:rPr>
                <w:rFonts w:eastAsia="Times New Roman" w:cstheme="minorHAnsi"/>
                <w:b/>
                <w:bCs/>
                <w:color w:val="FFFFFF"/>
                <w:kern w:val="24"/>
                <w:lang w:eastAsia="en-GB"/>
              </w:rPr>
            </w:pPr>
            <w:r w:rsidRPr="00C272BE">
              <w:rPr>
                <w:rFonts w:cstheme="minorHAnsi"/>
                <w:color w:val="232323"/>
                <w:shd w:val="clear" w:color="auto" w:fill="FFFFFF"/>
              </w:rPr>
              <w:t xml:space="preserve">Bereiter, C., &amp; </w:t>
            </w:r>
            <w:proofErr w:type="spellStart"/>
            <w:r w:rsidRPr="00C272BE">
              <w:rPr>
                <w:rFonts w:cstheme="minorHAnsi"/>
                <w:color w:val="232323"/>
                <w:shd w:val="clear" w:color="auto" w:fill="FFFFFF"/>
              </w:rPr>
              <w:t>Scardamalia</w:t>
            </w:r>
            <w:proofErr w:type="spellEnd"/>
            <w:r w:rsidRPr="00C272BE">
              <w:rPr>
                <w:rFonts w:cstheme="minorHAnsi"/>
                <w:color w:val="232323"/>
                <w:shd w:val="clear" w:color="auto" w:fill="FFFFFF"/>
              </w:rPr>
              <w:t>, M. (1993). Surpassing ourselves: An inquiry into the nature and implications of expertise. Chicago, IL: Open Court.</w:t>
            </w:r>
          </w:p>
        </w:tc>
      </w:tr>
      <w:tr w:rsidR="00213E5D" w:rsidRPr="000B3720" w14:paraId="3DFF4589" w14:textId="77777777" w:rsidTr="00E17BFD">
        <w:trPr>
          <w:trHeight w:val="312"/>
        </w:trPr>
        <w:tc>
          <w:tcPr>
            <w:tcW w:w="9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52816CC" w14:textId="77777777" w:rsidR="00213E5D" w:rsidRPr="00C272BE" w:rsidRDefault="00213E5D" w:rsidP="00E17BFD">
            <w:pPr>
              <w:spacing w:after="0" w:line="240" w:lineRule="auto"/>
              <w:rPr>
                <w:rFonts w:cstheme="minorHAnsi"/>
                <w:color w:val="232323"/>
                <w:shd w:val="clear" w:color="auto" w:fill="FFFFFF"/>
              </w:rPr>
            </w:pPr>
            <w:r w:rsidRPr="00891E8D">
              <w:rPr>
                <w:rFonts w:cstheme="minorHAnsi"/>
                <w:color w:val="232323"/>
                <w:shd w:val="clear" w:color="auto" w:fill="FFFFFF"/>
              </w:rPr>
              <w:t xml:space="preserve">Berliner, D.C. (2004) Describing the </w:t>
            </w:r>
            <w:proofErr w:type="spellStart"/>
            <w:r w:rsidRPr="00891E8D">
              <w:rPr>
                <w:rFonts w:cstheme="minorHAnsi"/>
                <w:color w:val="232323"/>
                <w:shd w:val="clear" w:color="auto" w:fill="FFFFFF"/>
              </w:rPr>
              <w:t>Behavior</w:t>
            </w:r>
            <w:proofErr w:type="spellEnd"/>
            <w:r w:rsidRPr="00891E8D">
              <w:rPr>
                <w:rFonts w:cstheme="minorHAnsi"/>
                <w:color w:val="232323"/>
                <w:shd w:val="clear" w:color="auto" w:fill="FFFFFF"/>
              </w:rPr>
              <w:t xml:space="preserve"> and Documenting the Accomplishments of Expert Teachers. </w:t>
            </w:r>
            <w:r w:rsidRPr="00891E8D">
              <w:rPr>
                <w:rFonts w:cstheme="minorHAnsi"/>
                <w:i/>
                <w:iCs/>
                <w:color w:val="232323"/>
                <w:shd w:val="clear" w:color="auto" w:fill="FFFFFF"/>
              </w:rPr>
              <w:t>Bulletin of Science, Technology and Society</w:t>
            </w:r>
            <w:r w:rsidRPr="00891E8D">
              <w:rPr>
                <w:rFonts w:cstheme="minorHAnsi"/>
                <w:color w:val="232323"/>
                <w:shd w:val="clear" w:color="auto" w:fill="FFFFFF"/>
              </w:rPr>
              <w:t xml:space="preserve">, 24(3), p. 200–212. </w:t>
            </w:r>
          </w:p>
        </w:tc>
      </w:tr>
      <w:tr w:rsidR="00213E5D" w:rsidRPr="000B3720" w14:paraId="06371CCF" w14:textId="77777777" w:rsidTr="00E17BFD">
        <w:trPr>
          <w:trHeight w:val="312"/>
        </w:trPr>
        <w:tc>
          <w:tcPr>
            <w:tcW w:w="9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51B5FCE" w14:textId="77777777" w:rsidR="00213E5D" w:rsidRPr="00C272BE" w:rsidRDefault="00213E5D" w:rsidP="00E17BFD">
            <w:pPr>
              <w:spacing w:after="0" w:line="240" w:lineRule="auto"/>
              <w:rPr>
                <w:rFonts w:cstheme="minorHAnsi"/>
                <w:color w:val="232323"/>
                <w:shd w:val="clear" w:color="auto" w:fill="FFFFFF"/>
              </w:rPr>
            </w:pPr>
            <w:proofErr w:type="spellStart"/>
            <w:r>
              <w:t>Cordingley</w:t>
            </w:r>
            <w:proofErr w:type="spellEnd"/>
            <w:r>
              <w:t xml:space="preserve">, P., Higgins, S., </w:t>
            </w:r>
            <w:proofErr w:type="spellStart"/>
            <w:r>
              <w:t>Greany</w:t>
            </w:r>
            <w:proofErr w:type="spellEnd"/>
            <w:r>
              <w:t xml:space="preserve">, T., Buckler, N., Coles-Jordan, D., Crisp, B., Saunders, L., Coe, R. (2015) </w:t>
            </w:r>
            <w:r w:rsidRPr="00983642">
              <w:rPr>
                <w:i/>
              </w:rPr>
              <w:t>Developing Great Teaching: Lessons from the international reviews into effective professional development</w:t>
            </w:r>
            <w:r>
              <w:t xml:space="preserve">. Teacher Development Trust. </w:t>
            </w:r>
          </w:p>
        </w:tc>
      </w:tr>
      <w:tr w:rsidR="00213E5D" w:rsidRPr="000B3720" w14:paraId="18A67A71" w14:textId="77777777" w:rsidTr="00E17BFD">
        <w:trPr>
          <w:trHeight w:val="364"/>
        </w:trPr>
        <w:tc>
          <w:tcPr>
            <w:tcW w:w="9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B58E2CE" w14:textId="77777777" w:rsidR="00213E5D" w:rsidRDefault="00213E5D" w:rsidP="00E17BFD">
            <w:pPr>
              <w:spacing w:after="0" w:line="240" w:lineRule="auto"/>
              <w:contextualSpacing/>
              <w:rPr>
                <w:rFonts w:eastAsia="Times New Roman" w:cstheme="minorHAnsi"/>
                <w:lang w:eastAsia="en-GB"/>
              </w:rPr>
            </w:pPr>
            <w:r w:rsidRPr="00C25B62">
              <w:rPr>
                <w:rFonts w:eastAsia="Times New Roman" w:cstheme="minorHAnsi"/>
                <w:lang w:eastAsia="en-GB"/>
              </w:rPr>
              <w:t>Education Policy Institute [EPI]</w:t>
            </w:r>
            <w:r>
              <w:rPr>
                <w:rFonts w:eastAsia="Times New Roman" w:cstheme="minorHAnsi"/>
                <w:lang w:eastAsia="en-GB"/>
              </w:rPr>
              <w:t xml:space="preserve">, 2020, </w:t>
            </w:r>
            <w:r>
              <w:rPr>
                <w:rFonts w:eastAsia="Times New Roman" w:cstheme="minorHAnsi"/>
                <w:i/>
                <w:lang w:eastAsia="en-GB"/>
              </w:rPr>
              <w:t xml:space="preserve">Education in England: Annual Report 2020. </w:t>
            </w:r>
            <w:hyperlink r:id="rId50" w:history="1">
              <w:r w:rsidRPr="001B432A">
                <w:rPr>
                  <w:rStyle w:val="Hyperlink"/>
                  <w:rFonts w:eastAsia="Times New Roman" w:cstheme="minorHAnsi"/>
                  <w:lang w:eastAsia="en-GB"/>
                </w:rPr>
                <w:t>https://epi.org.uk/publications-and-research/education-in-england-annual-report-2020</w:t>
              </w:r>
            </w:hyperlink>
          </w:p>
          <w:p w14:paraId="6C01B5C0" w14:textId="77777777" w:rsidR="00213E5D" w:rsidRPr="0042027F" w:rsidRDefault="00213E5D" w:rsidP="00E17BFD">
            <w:pPr>
              <w:spacing w:after="0" w:line="240" w:lineRule="auto"/>
              <w:contextualSpacing/>
              <w:rPr>
                <w:rFonts w:eastAsia="Times New Roman" w:cstheme="minorHAnsi"/>
                <w:color w:val="E94B58"/>
                <w:lang w:eastAsia="en-GB"/>
              </w:rPr>
            </w:pPr>
          </w:p>
        </w:tc>
      </w:tr>
      <w:tr w:rsidR="00213E5D" w:rsidRPr="000B3720" w14:paraId="265392B7" w14:textId="77777777" w:rsidTr="00E17BFD">
        <w:trPr>
          <w:trHeight w:val="364"/>
        </w:trPr>
        <w:tc>
          <w:tcPr>
            <w:tcW w:w="9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5B405E9" w14:textId="77777777" w:rsidR="00213E5D" w:rsidRPr="00C25B62" w:rsidRDefault="00213E5D" w:rsidP="00E17BFD">
            <w:pPr>
              <w:spacing w:after="0" w:line="240" w:lineRule="auto"/>
              <w:contextualSpacing/>
              <w:rPr>
                <w:rFonts w:eastAsia="Times New Roman" w:cstheme="minorHAnsi"/>
                <w:lang w:eastAsia="en-GB"/>
              </w:rPr>
            </w:pPr>
            <w:r w:rsidRPr="00FA0E07">
              <w:rPr>
                <w:rFonts w:eastAsia="Times New Roman" w:cstheme="minorHAnsi"/>
                <w:lang w:eastAsia="en-GB"/>
              </w:rPr>
              <w:t xml:space="preserve">Sims, S., &amp; Fletcher-Wood, H. (2021). Identifying the characteristics of effective teacher professional development: a critical review. </w:t>
            </w:r>
            <w:r w:rsidRPr="00FA0E07">
              <w:rPr>
                <w:rFonts w:eastAsia="Times New Roman" w:cstheme="minorHAnsi"/>
                <w:i/>
                <w:iCs/>
                <w:lang w:eastAsia="en-GB"/>
              </w:rPr>
              <w:t>School effectiveness and school improvement</w:t>
            </w:r>
            <w:r w:rsidRPr="00FA0E07">
              <w:rPr>
                <w:rFonts w:eastAsia="Times New Roman" w:cstheme="minorHAnsi"/>
                <w:lang w:eastAsia="en-GB"/>
              </w:rPr>
              <w:t>, 32(1), 47-63.</w:t>
            </w:r>
          </w:p>
        </w:tc>
      </w:tr>
      <w:tr w:rsidR="00213E5D" w:rsidRPr="000B3720" w14:paraId="6DC46F84" w14:textId="77777777" w:rsidTr="00E17BFD">
        <w:trPr>
          <w:trHeight w:val="364"/>
        </w:trPr>
        <w:tc>
          <w:tcPr>
            <w:tcW w:w="9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F302C80" w14:textId="5A124516" w:rsidR="00213E5D" w:rsidRPr="00A071A8" w:rsidRDefault="00213E5D" w:rsidP="00E17BFD">
            <w:pPr>
              <w:spacing w:after="0" w:line="240" w:lineRule="auto"/>
              <w:contextualSpacing/>
              <w:rPr>
                <w:rFonts w:eastAsia="Times New Roman" w:cstheme="minorHAnsi"/>
                <w:lang w:eastAsia="en-GB"/>
              </w:rPr>
            </w:pPr>
            <w:r w:rsidRPr="00A071A8">
              <w:rPr>
                <w:rFonts w:eastAsia="Times New Roman" w:cstheme="minorHAnsi"/>
                <w:lang w:eastAsia="en-GB"/>
              </w:rPr>
              <w:t xml:space="preserve">Fletcher-Wood, H., &amp; </w:t>
            </w:r>
            <w:proofErr w:type="spellStart"/>
            <w:r w:rsidRPr="00A071A8">
              <w:rPr>
                <w:rFonts w:eastAsia="Times New Roman" w:cstheme="minorHAnsi"/>
                <w:lang w:eastAsia="en-GB"/>
              </w:rPr>
              <w:t>Zuccollo</w:t>
            </w:r>
            <w:proofErr w:type="spellEnd"/>
            <w:r w:rsidRPr="00A071A8">
              <w:rPr>
                <w:rFonts w:eastAsia="Times New Roman" w:cstheme="minorHAnsi"/>
                <w:lang w:eastAsia="en-GB"/>
              </w:rPr>
              <w:t>, J. (2020). The effects of high-quality professional development on teachers and students: A rapid review and meta-analysis. </w:t>
            </w:r>
            <w:r w:rsidRPr="00A071A8">
              <w:rPr>
                <w:rFonts w:eastAsia="Times New Roman" w:cstheme="minorHAnsi"/>
                <w:i/>
                <w:iCs/>
                <w:lang w:eastAsia="en-GB"/>
              </w:rPr>
              <w:t>Education Policy Institute</w:t>
            </w:r>
            <w:hyperlink r:id="rId51" w:history="1">
              <w:r w:rsidRPr="00A071A8">
                <w:rPr>
                  <w:rStyle w:val="Hyperlink"/>
                  <w:rFonts w:eastAsia="Times New Roman" w:cstheme="minorHAnsi"/>
                  <w:lang w:eastAsia="en-GB"/>
                </w:rPr>
                <w:t>. https://epi.org.uk/publications-and-research/effects-high-quality-professional-development/</w:t>
              </w:r>
            </w:hyperlink>
          </w:p>
          <w:p w14:paraId="26282948" w14:textId="77777777" w:rsidR="00213E5D" w:rsidRPr="00C25B62" w:rsidRDefault="00213E5D" w:rsidP="00E17BFD">
            <w:pPr>
              <w:spacing w:after="0" w:line="240" w:lineRule="auto"/>
              <w:contextualSpacing/>
              <w:rPr>
                <w:rFonts w:eastAsia="Times New Roman" w:cstheme="minorHAnsi"/>
                <w:lang w:eastAsia="en-GB"/>
              </w:rPr>
            </w:pPr>
          </w:p>
        </w:tc>
      </w:tr>
      <w:tr w:rsidR="00213E5D" w:rsidRPr="000B3720" w14:paraId="5A04BD69" w14:textId="77777777" w:rsidTr="00E17BFD">
        <w:trPr>
          <w:trHeight w:val="364"/>
        </w:trPr>
        <w:tc>
          <w:tcPr>
            <w:tcW w:w="9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3F71C48" w14:textId="77777777" w:rsidR="00213E5D" w:rsidRPr="00C25B62" w:rsidRDefault="00213E5D" w:rsidP="00E17BFD">
            <w:pPr>
              <w:contextualSpacing/>
              <w:rPr>
                <w:rFonts w:eastAsia="Times New Roman" w:cstheme="minorHAnsi"/>
                <w:lang w:eastAsia="en-GB"/>
              </w:rPr>
            </w:pPr>
            <w:proofErr w:type="spellStart"/>
            <w:r>
              <w:rPr>
                <w:rFonts w:eastAsia="Times New Roman" w:cstheme="minorHAnsi"/>
                <w:lang w:eastAsia="en-GB"/>
              </w:rPr>
              <w:t>Furst</w:t>
            </w:r>
            <w:proofErr w:type="spellEnd"/>
            <w:r>
              <w:rPr>
                <w:rFonts w:eastAsia="Times New Roman" w:cstheme="minorHAnsi"/>
                <w:lang w:eastAsia="en-GB"/>
              </w:rPr>
              <w:t xml:space="preserve">, E., 2018. </w:t>
            </w:r>
            <w:r w:rsidRPr="00F80F65">
              <w:rPr>
                <w:rFonts w:eastAsia="Times New Roman" w:cstheme="minorHAnsi"/>
                <w:i/>
                <w:iCs/>
              </w:rPr>
              <w:t>Learning in the brain</w:t>
            </w:r>
            <w:r w:rsidRPr="00F80F65">
              <w:rPr>
                <w:rFonts w:eastAsia="Times New Roman" w:cstheme="minorHAnsi"/>
              </w:rPr>
              <w:t xml:space="preserve">. </w:t>
            </w:r>
            <w:hyperlink r:id="rId52" w:history="1">
              <w:r w:rsidRPr="001B432A">
                <w:rPr>
                  <w:rStyle w:val="Hyperlink"/>
                  <w:rFonts w:eastAsia="Times New Roman" w:cstheme="minorHAnsi"/>
                </w:rPr>
                <w:t>https://sites.google.com/view/efratfurst/learning-in-the-brain</w:t>
              </w:r>
            </w:hyperlink>
          </w:p>
        </w:tc>
      </w:tr>
      <w:tr w:rsidR="00213E5D" w:rsidRPr="000B3720" w14:paraId="67358A34" w14:textId="77777777" w:rsidTr="00E17BFD">
        <w:trPr>
          <w:trHeight w:val="364"/>
        </w:trPr>
        <w:tc>
          <w:tcPr>
            <w:tcW w:w="9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2E35B63" w14:textId="77777777" w:rsidR="00213E5D" w:rsidRDefault="00213E5D" w:rsidP="00E17BFD">
            <w:pPr>
              <w:contextualSpacing/>
              <w:rPr>
                <w:rFonts w:eastAsia="Times New Roman" w:cstheme="minorHAnsi"/>
                <w:lang w:eastAsia="en-GB"/>
              </w:rPr>
            </w:pPr>
            <w:r w:rsidRPr="00B30079">
              <w:t xml:space="preserve">Kraft, M. A., Blazar, D., &amp; Hogan, D. (2018). The effect of teacher coaching on instruction and achievement: A meta-analysis of the causal evidence. </w:t>
            </w:r>
            <w:r w:rsidRPr="00757FA0">
              <w:rPr>
                <w:i/>
                <w:iCs/>
              </w:rPr>
              <w:t>Review of educational research</w:t>
            </w:r>
            <w:r w:rsidRPr="00B30079">
              <w:t>, 88(4), 547-588.</w:t>
            </w:r>
          </w:p>
        </w:tc>
      </w:tr>
      <w:tr w:rsidR="00213E5D" w:rsidRPr="000B3720" w14:paraId="09812A61" w14:textId="77777777" w:rsidTr="00E17BFD">
        <w:trPr>
          <w:trHeight w:val="364"/>
        </w:trPr>
        <w:tc>
          <w:tcPr>
            <w:tcW w:w="9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C03D14D" w14:textId="77777777" w:rsidR="00213E5D" w:rsidRDefault="00213E5D" w:rsidP="00E17BFD">
            <w:pPr>
              <w:contextualSpacing/>
              <w:rPr>
                <w:rFonts w:eastAsia="Times New Roman" w:cstheme="minorHAnsi"/>
                <w:lang w:eastAsia="en-GB"/>
              </w:rPr>
            </w:pPr>
            <w:r w:rsidRPr="008F45E4">
              <w:rPr>
                <w:rFonts w:eastAsia="Times New Roman" w:cstheme="minorHAnsi"/>
                <w:lang w:eastAsia="en-GB"/>
              </w:rPr>
              <w:t>McCrae, P. (2018). Expert teaching: What is it, and how might we develop it. </w:t>
            </w:r>
            <w:r w:rsidRPr="008F45E4">
              <w:rPr>
                <w:rFonts w:eastAsia="Times New Roman" w:cstheme="minorHAnsi"/>
                <w:i/>
                <w:iCs/>
                <w:lang w:eastAsia="en-GB"/>
              </w:rPr>
              <w:t xml:space="preserve">Institute for Teaching. </w:t>
            </w:r>
            <w:r w:rsidRPr="008F45E4">
              <w:rPr>
                <w:rFonts w:eastAsia="Times New Roman" w:cstheme="minorHAnsi"/>
                <w:i/>
                <w:iCs/>
                <w:lang w:eastAsia="en-GB"/>
              </w:rPr>
              <w:br/>
              <w:t>https://www.ambition.org.uk/research-and-insight/what-is-expert-teaching/</w:t>
            </w:r>
          </w:p>
        </w:tc>
      </w:tr>
      <w:tr w:rsidR="00213E5D" w:rsidRPr="000B3720" w14:paraId="251C5E47" w14:textId="77777777" w:rsidTr="00E17BFD">
        <w:trPr>
          <w:trHeight w:val="364"/>
        </w:trPr>
        <w:tc>
          <w:tcPr>
            <w:tcW w:w="9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B436F94" w14:textId="77777777" w:rsidR="00213E5D" w:rsidRDefault="00213E5D" w:rsidP="00E17BFD">
            <w:pPr>
              <w:spacing w:after="0" w:line="240" w:lineRule="auto"/>
              <w:contextualSpacing/>
              <w:rPr>
                <w:rFonts w:eastAsia="Times New Roman" w:cstheme="minorHAnsi"/>
                <w:lang w:eastAsia="en-GB"/>
              </w:rPr>
            </w:pPr>
            <w:r w:rsidRPr="003B6DFD">
              <w:rPr>
                <w:rFonts w:eastAsia="Times New Roman" w:cstheme="minorHAnsi"/>
                <w:lang w:eastAsia="en-GB"/>
              </w:rPr>
              <w:t xml:space="preserve">Robinson, V. (2017). </w:t>
            </w:r>
            <w:r w:rsidRPr="003B6DFD">
              <w:rPr>
                <w:rFonts w:eastAsia="Times New Roman" w:cstheme="minorHAnsi"/>
                <w:i/>
                <w:lang w:eastAsia="en-GB"/>
              </w:rPr>
              <w:t>Capabilities required for leading improvement: Challenges for researchers and developers</w:t>
            </w:r>
            <w:r w:rsidRPr="003B6DFD">
              <w:rPr>
                <w:rFonts w:eastAsia="Times New Roman" w:cstheme="minorHAnsi"/>
                <w:lang w:eastAsia="en-GB"/>
              </w:rPr>
              <w:t>.</w:t>
            </w:r>
            <w:r>
              <w:rPr>
                <w:rFonts w:eastAsia="Times New Roman" w:cstheme="minorHAnsi"/>
                <w:lang w:eastAsia="en-GB"/>
              </w:rPr>
              <w:t xml:space="preserve"> </w:t>
            </w:r>
            <w:proofErr w:type="spellStart"/>
            <w:r>
              <w:rPr>
                <w:rFonts w:eastAsia="Times New Roman" w:cstheme="minorHAnsi"/>
                <w:lang w:eastAsia="en-GB"/>
              </w:rPr>
              <w:t>ACERsSearch</w:t>
            </w:r>
            <w:proofErr w:type="spellEnd"/>
            <w:r>
              <w:rPr>
                <w:rFonts w:eastAsia="Times New Roman" w:cstheme="minorHAnsi"/>
                <w:lang w:eastAsia="en-GB"/>
              </w:rPr>
              <w:t xml:space="preserve"> </w:t>
            </w:r>
            <w:hyperlink r:id="rId53" w:history="1">
              <w:r w:rsidRPr="003B6DFD">
                <w:rPr>
                  <w:rStyle w:val="Hyperlink"/>
                  <w:rFonts w:eastAsia="Times New Roman" w:cstheme="minorHAnsi"/>
                  <w:lang w:eastAsia="en-GB"/>
                </w:rPr>
                <w:t>https://research.acer.edu.au/cgi/viewcontent.cgi?article=1306&amp;context=research_conference</w:t>
              </w:r>
            </w:hyperlink>
            <w:r w:rsidRPr="003B6DFD">
              <w:rPr>
                <w:rFonts w:eastAsia="Times New Roman" w:cstheme="minorHAnsi"/>
                <w:lang w:eastAsia="en-GB"/>
              </w:rPr>
              <w:t>.</w:t>
            </w:r>
          </w:p>
        </w:tc>
      </w:tr>
      <w:tr w:rsidR="00213E5D" w:rsidRPr="000B3720" w14:paraId="241B6438" w14:textId="77777777" w:rsidTr="00E17BFD">
        <w:trPr>
          <w:trHeight w:val="364"/>
        </w:trPr>
        <w:tc>
          <w:tcPr>
            <w:tcW w:w="9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C5997A5" w14:textId="77777777" w:rsidR="00213E5D" w:rsidRPr="003B6DFD" w:rsidRDefault="00213E5D" w:rsidP="00E17BFD">
            <w:pPr>
              <w:spacing w:after="0" w:line="240" w:lineRule="auto"/>
              <w:contextualSpacing/>
              <w:rPr>
                <w:rFonts w:eastAsia="Times New Roman" w:cstheme="minorHAnsi"/>
                <w:lang w:eastAsia="en-GB"/>
              </w:rPr>
            </w:pPr>
            <w:r>
              <w:rPr>
                <w:rFonts w:eastAsia="Times New Roman" w:cstheme="minorHAnsi"/>
                <w:lang w:eastAsia="en-GB"/>
              </w:rPr>
              <w:t xml:space="preserve">Rose, N, (2018) </w:t>
            </w:r>
            <w:r w:rsidRPr="000313D9">
              <w:rPr>
                <w:rFonts w:eastAsia="Times New Roman" w:cstheme="minorHAnsi"/>
                <w:i/>
                <w:iCs/>
                <w:lang w:eastAsia="en-GB"/>
              </w:rPr>
              <w:t>The role of forgetting as we learn.</w:t>
            </w:r>
            <w:r>
              <w:rPr>
                <w:rFonts w:eastAsia="Times New Roman" w:cstheme="minorHAnsi"/>
                <w:i/>
                <w:iCs/>
                <w:lang w:eastAsia="en-GB"/>
              </w:rPr>
              <w:t xml:space="preserve"> </w:t>
            </w:r>
            <w:r>
              <w:rPr>
                <w:rFonts w:eastAsia="Times New Roman" w:cstheme="minorHAnsi"/>
                <w:iCs/>
                <w:lang w:eastAsia="en-GB"/>
              </w:rPr>
              <w:t>Ambition Institute.</w:t>
            </w:r>
            <w:r w:rsidRPr="000313D9">
              <w:rPr>
                <w:rFonts w:eastAsia="Times New Roman" w:cstheme="minorHAnsi"/>
                <w:i/>
                <w:iCs/>
                <w:lang w:eastAsia="en-GB"/>
              </w:rPr>
              <w:t xml:space="preserve"> </w:t>
            </w:r>
            <w:hyperlink r:id="rId54" w:history="1">
              <w:r w:rsidRPr="001B432A">
                <w:rPr>
                  <w:rStyle w:val="Hyperlink"/>
                  <w:rFonts w:eastAsia="Times New Roman" w:cstheme="minorHAnsi"/>
                  <w:lang w:eastAsia="en-GB"/>
                </w:rPr>
                <w:t>https://www.ambition.org.uk/blog/why-forget/</w:t>
              </w:r>
            </w:hyperlink>
          </w:p>
        </w:tc>
      </w:tr>
      <w:tr w:rsidR="00213E5D" w:rsidRPr="000B3720" w14:paraId="4297DD52" w14:textId="77777777" w:rsidTr="00E17BFD">
        <w:trPr>
          <w:trHeight w:val="364"/>
        </w:trPr>
        <w:tc>
          <w:tcPr>
            <w:tcW w:w="9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9E07290" w14:textId="77777777" w:rsidR="00213E5D" w:rsidRPr="00317354" w:rsidRDefault="00213E5D" w:rsidP="00E17BFD">
            <w:pPr>
              <w:spacing w:after="0" w:line="240" w:lineRule="auto"/>
              <w:contextualSpacing/>
              <w:rPr>
                <w:rFonts w:eastAsia="Times New Roman" w:cstheme="minorHAnsi"/>
                <w:i/>
                <w:lang w:eastAsia="en-GB"/>
              </w:rPr>
            </w:pPr>
            <w:r>
              <w:rPr>
                <w:rFonts w:eastAsia="Times New Roman" w:cstheme="minorHAnsi"/>
                <w:lang w:eastAsia="en-GB"/>
              </w:rPr>
              <w:t xml:space="preserve">Sutton Trust (2011) </w:t>
            </w:r>
            <w:r>
              <w:rPr>
                <w:rFonts w:eastAsia="Times New Roman" w:cstheme="minorHAnsi"/>
                <w:i/>
                <w:lang w:eastAsia="en-GB"/>
              </w:rPr>
              <w:t xml:space="preserve">Improving the impact of teachers on pupil achievement in the UK – interim findings. </w:t>
            </w:r>
            <w:hyperlink r:id="rId55" w:history="1">
              <w:r w:rsidRPr="00DC3238">
                <w:rPr>
                  <w:rStyle w:val="Hyperlink"/>
                  <w:rFonts w:eastAsia="Times New Roman" w:cstheme="minorHAnsi"/>
                  <w:lang w:eastAsia="en-GB"/>
                </w:rPr>
                <w:t>https://www.suttontrust.com/wp-content/uploads/2019/12/2teachers-impact-report-final-1.pdf</w:t>
              </w:r>
            </w:hyperlink>
          </w:p>
        </w:tc>
      </w:tr>
      <w:tr w:rsidR="00213E5D" w:rsidRPr="000B3720" w14:paraId="7AB598F3" w14:textId="77777777" w:rsidTr="00E17BFD">
        <w:trPr>
          <w:trHeight w:val="364"/>
        </w:trPr>
        <w:tc>
          <w:tcPr>
            <w:tcW w:w="9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71278EA" w14:textId="77777777" w:rsidR="00213E5D" w:rsidRDefault="00213E5D" w:rsidP="00E17BFD">
            <w:pPr>
              <w:spacing w:after="0" w:line="240" w:lineRule="auto"/>
              <w:contextualSpacing/>
              <w:rPr>
                <w:rFonts w:eastAsia="Times New Roman" w:cstheme="minorHAnsi"/>
                <w:lang w:eastAsia="en-GB"/>
              </w:rPr>
            </w:pPr>
            <w:proofErr w:type="spellStart"/>
            <w:r>
              <w:rPr>
                <w:rFonts w:eastAsia="Times New Roman" w:cstheme="minorHAnsi"/>
                <w:lang w:eastAsia="en-GB"/>
              </w:rPr>
              <w:t>Wiliam</w:t>
            </w:r>
            <w:proofErr w:type="spellEnd"/>
            <w:r>
              <w:rPr>
                <w:rFonts w:eastAsia="Times New Roman" w:cstheme="minorHAnsi"/>
                <w:lang w:eastAsia="en-GB"/>
              </w:rPr>
              <w:t xml:space="preserve">, D., 2014. Spoken Presentation. Research ED: </w:t>
            </w:r>
            <w:hyperlink r:id="rId56" w:history="1">
              <w:r w:rsidRPr="001B432A">
                <w:rPr>
                  <w:rStyle w:val="Hyperlink"/>
                  <w:rFonts w:eastAsia="Times New Roman" w:cstheme="minorHAnsi"/>
                  <w:lang w:eastAsia="en-GB"/>
                </w:rPr>
                <w:t>http://www.dylanwiliam.org/Dylan_Wiliams_website/Presentations_files/2014-09-06%20ResearchED.pptx</w:t>
              </w:r>
            </w:hyperlink>
          </w:p>
        </w:tc>
      </w:tr>
      <w:tr w:rsidR="00213E5D" w:rsidRPr="000B3720" w14:paraId="1FFD8413" w14:textId="77777777" w:rsidTr="00E17BFD">
        <w:trPr>
          <w:trHeight w:val="364"/>
        </w:trPr>
        <w:tc>
          <w:tcPr>
            <w:tcW w:w="991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3B98A5B" w14:textId="77777777" w:rsidR="00213E5D" w:rsidRPr="00753C49" w:rsidRDefault="00213E5D" w:rsidP="00E17BFD">
            <w:pPr>
              <w:spacing w:after="0" w:line="240" w:lineRule="auto"/>
              <w:contextualSpacing/>
              <w:rPr>
                <w:rFonts w:eastAsia="Times New Roman" w:cstheme="minorHAnsi"/>
                <w:lang w:eastAsia="en-GB"/>
              </w:rPr>
            </w:pPr>
            <w:r>
              <w:rPr>
                <w:rFonts w:eastAsia="Times New Roman" w:cstheme="minorHAnsi"/>
                <w:lang w:eastAsia="en-GB"/>
              </w:rPr>
              <w:t xml:space="preserve">Willingham, D., 2009. </w:t>
            </w:r>
            <w:r>
              <w:rPr>
                <w:rFonts w:eastAsia="Times New Roman" w:cstheme="minorHAnsi"/>
                <w:i/>
                <w:lang w:eastAsia="en-GB"/>
              </w:rPr>
              <w:t xml:space="preserve">Why Don’t Students Like School? A Cognitive Scientist Answers Questions About How the Mind Works and What It Means for the Classroom. </w:t>
            </w:r>
            <w:r>
              <w:rPr>
                <w:rFonts w:eastAsia="Times New Roman" w:cstheme="minorHAnsi"/>
                <w:lang w:eastAsia="en-GB"/>
              </w:rPr>
              <w:t>Jossey-Bass 2</w:t>
            </w:r>
            <w:r w:rsidRPr="00965822">
              <w:rPr>
                <w:rFonts w:eastAsia="Times New Roman" w:cstheme="minorHAnsi"/>
                <w:vertAlign w:val="superscript"/>
                <w:lang w:eastAsia="en-GB"/>
              </w:rPr>
              <w:t>nd</w:t>
            </w:r>
            <w:r>
              <w:rPr>
                <w:rFonts w:eastAsia="Times New Roman" w:cstheme="minorHAnsi"/>
                <w:lang w:eastAsia="en-GB"/>
              </w:rPr>
              <w:t xml:space="preserve"> edition.  </w:t>
            </w:r>
          </w:p>
        </w:tc>
      </w:tr>
    </w:tbl>
    <w:p w14:paraId="130A6B26" w14:textId="3D1EDD81" w:rsidR="007E6B16" w:rsidRDefault="007E6B16">
      <w:pPr>
        <w:rPr>
          <w:b/>
          <w:bCs/>
          <w:sz w:val="28"/>
          <w:szCs w:val="18"/>
        </w:rPr>
      </w:pPr>
    </w:p>
    <w:sectPr w:rsidR="007E6B16" w:rsidSect="0081261F">
      <w:headerReference w:type="first" r:id="rId57"/>
      <w:footerReference w:type="first" r:id="rId58"/>
      <w:pgSz w:w="11906" w:h="16838" w:code="9"/>
      <w:pgMar w:top="1702" w:right="992" w:bottom="1276"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E85C3" w14:textId="77777777" w:rsidR="0068185C" w:rsidRDefault="0068185C" w:rsidP="0009407A">
      <w:pPr>
        <w:spacing w:after="0" w:line="240" w:lineRule="auto"/>
      </w:pPr>
      <w:r>
        <w:separator/>
      </w:r>
    </w:p>
  </w:endnote>
  <w:endnote w:type="continuationSeparator" w:id="0">
    <w:p w14:paraId="76FDE963" w14:textId="77777777" w:rsidR="0068185C" w:rsidRDefault="0068185C" w:rsidP="0009407A">
      <w:pPr>
        <w:spacing w:after="0" w:line="240" w:lineRule="auto"/>
      </w:pPr>
      <w:r>
        <w:continuationSeparator/>
      </w:r>
    </w:p>
  </w:endnote>
  <w:endnote w:type="continuationNotice" w:id="1">
    <w:p w14:paraId="4D2FEAFE" w14:textId="77777777" w:rsidR="0068185C" w:rsidRDefault="006818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E" w14:textId="77777777" w:rsidR="009E3795" w:rsidRDefault="009E3795" w:rsidP="00104E30">
    <w:pPr>
      <w:pStyle w:val="Header"/>
      <w:tabs>
        <w:tab w:val="clear" w:pos="4513"/>
        <w:tab w:val="clear" w:pos="9026"/>
      </w:tabs>
    </w:pPr>
  </w:p>
  <w:p w14:paraId="0E7F439F" w14:textId="77777777" w:rsidR="009E3795" w:rsidRDefault="009E3795" w:rsidP="00104E30">
    <w:r>
      <w:rPr>
        <w:noProof/>
        <w:lang w:eastAsia="en-GB"/>
      </w:rPr>
      <mc:AlternateContent>
        <mc:Choice Requires="wps">
          <w:drawing>
            <wp:anchor distT="45720" distB="45720" distL="114300" distR="114300" simplePos="0" relativeHeight="251658241" behindDoc="1" locked="0" layoutInCell="1" allowOverlap="1" wp14:anchorId="0E7F43A7" wp14:editId="0E7F43A8">
              <wp:simplePos x="0" y="0"/>
              <wp:positionH relativeFrom="column">
                <wp:posOffset>-101126</wp:posOffset>
              </wp:positionH>
              <wp:positionV relativeFrom="paragraph">
                <wp:posOffset>241935</wp:posOffset>
              </wp:positionV>
              <wp:extent cx="3347720" cy="1404620"/>
              <wp:effectExtent l="0" t="0" r="0" b="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14:paraId="0E7F43B1" w14:textId="77777777" w:rsidR="009E3795" w:rsidRPr="00236963" w:rsidRDefault="0068185C" w:rsidP="00236963">
                          <w:pPr>
                            <w:pStyle w:val="Bodycopy"/>
                            <w:rPr>
                              <w:sz w:val="18"/>
                              <w:szCs w:val="18"/>
                            </w:rPr>
                          </w:pPr>
                          <w:hyperlink r:id="rId1" w:history="1">
                            <w:r w:rsidR="009E3795" w:rsidRPr="00236963">
                              <w:rPr>
                                <w:rStyle w:val="Hyperlink"/>
                                <w:color w:val="191919"/>
                                <w:sz w:val="18"/>
                                <w:szCs w:val="18"/>
                                <w:u w:val="none"/>
                              </w:rPr>
                              <w:t xml:space="preserve">ambition.org.uk </w:t>
                            </w:r>
                          </w:hyperlink>
                          <w:r w:rsidR="009E3795"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w:pict w14:anchorId="234F448C">
            <v:shapetype id="_x0000_t202" coordsize="21600,21600" o:spt="202" path="m,l,21600r21600,l21600,xe" w14:anchorId="0E7F43A7">
              <v:stroke joinstyle="miter"/>
              <v:path gradientshapeok="t" o:connecttype="rect"/>
            </v:shapetype>
            <v:shape id="_x0000_s1031" style="position:absolute;margin-left:-7.95pt;margin-top:19.05pt;width:263.6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">
              <v:textbox style="mso-fit-shape-to-text:t">
                <w:txbxContent>
                  <w:p w:rsidRPr="00236963" w:rsidR="009E3795" w:rsidP="00236963" w:rsidRDefault="00AC1698" w14:paraId="1ED34C1C" w14:textId="77777777">
                    <w:pPr>
                      <w:pStyle w:val="Bodycopy"/>
                      <w:rPr>
                        <w:sz w:val="18"/>
                        <w:szCs w:val="18"/>
                      </w:rPr>
                    </w:pPr>
                    <w:hyperlink w:history="1" r:id="rId2">
                      <w:r w:rsidRPr="00236963" w:rsidR="009E3795">
                        <w:rPr>
                          <w:rStyle w:val="Hyperlink"/>
                          <w:color w:val="191919"/>
                          <w:sz w:val="18"/>
                          <w:szCs w:val="18"/>
                          <w:u w:val="none"/>
                        </w:rPr>
                        <w:t xml:space="preserve">ambition.org.uk </w:t>
                      </w:r>
                    </w:hyperlink>
                    <w:r w:rsidRPr="00236963" w:rsidR="009E3795">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xmlns:a="http://schemas.openxmlformats.org/drawingml/2006/main">
          <w:pict w14:anchorId="3CC03892">
            <v:line id="Straight Connector 198"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strokeweight=".5pt" from="0,18.8pt" to="495.75pt,18.8pt" w14:anchorId="1F337A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">
              <v:stroke joinstyle="miter"/>
            </v:line>
          </w:pict>
        </mc:Fallback>
      </mc:AlternateContent>
    </w:r>
  </w:p>
  <w:p w14:paraId="0E7F43A0" w14:textId="4D88F020" w:rsidR="009E3795" w:rsidRPr="00236963" w:rsidRDefault="009E3795" w:rsidP="00104E30">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Pr>
            <w:noProof/>
            <w:sz w:val="20"/>
            <w:szCs w:val="20"/>
          </w:rPr>
          <w:t>35</w:t>
        </w:r>
        <w:r w:rsidRPr="00236963">
          <w:rPr>
            <w:noProof/>
            <w:sz w:val="20"/>
            <w:szCs w:val="20"/>
          </w:rPr>
          <w:fldChar w:fldCharType="end"/>
        </w:r>
      </w:sdtContent>
    </w:sdt>
  </w:p>
  <w:p w14:paraId="0E7F43A1" w14:textId="77777777" w:rsidR="009E3795" w:rsidRDefault="009E37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3" w14:textId="6F4855D6" w:rsidR="009E3795" w:rsidRPr="00104E30" w:rsidRDefault="009E3795" w:rsidP="00BF2031">
    <w:pPr>
      <w:pStyle w:val="Footer"/>
      <w:rPr>
        <w:noProof/>
        <w:sz w:val="20"/>
        <w:szCs w:val="20"/>
      </w:rPr>
    </w:pPr>
  </w:p>
  <w:p w14:paraId="0E7F43A4" w14:textId="77777777" w:rsidR="009E3795" w:rsidRPr="0059645C" w:rsidRDefault="009E3795"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45757" w14:textId="77777777" w:rsidR="009E3795" w:rsidRPr="00104E30" w:rsidRDefault="009E3795"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4"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46BAF02B">
            <v:line id="Straight Connector 5"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35pt,-7.6pt" to="495.4pt,-7.6pt" w14:anchorId="52A9E3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">
              <v:stroke joinstyle="miter"/>
            </v:line>
          </w:pict>
        </mc:Fallback>
      </mc:AlternateContent>
    </w:r>
    <w:r>
      <w:rPr>
        <w:noProof/>
        <w:lang w:eastAsia="en-GB"/>
      </w:rPr>
      <mc:AlternateContent>
        <mc:Choice Requires="wps">
          <w:drawing>
            <wp:anchor distT="45720" distB="45720" distL="114300" distR="114300" simplePos="0" relativeHeight="251658243"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25F29CA6" w14:textId="77777777" w:rsidR="009E3795" w:rsidRPr="0059645C" w:rsidRDefault="009E3795">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w:pict w14:anchorId="51097CB6">
            <v:shapetype id="_x0000_t202" coordsize="21600,21600" o:spt="202" path="m,l,21600r21600,l21600,xe" w14:anchorId="44F64F41">
              <v:stroke joinstyle="miter"/>
              <v:path gradientshapeok="t" o:connecttype="rect"/>
            </v:shapetype>
            <v:shape id="_x0000_s1032" style="position:absolute;left:0;text-align:left;margin-left:-7.35pt;margin-top:-2.85pt;width:263.6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">
              <v:textbox style="mso-fit-shape-to-text:t">
                <w:txbxContent>
                  <w:p w:rsidRPr="0059645C" w:rsidR="009E3795" w:rsidRDefault="009E3795" w14:paraId="53BA614A" w14:textId="77777777">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25079A52" w14:textId="77777777" w:rsidR="009E3795" w:rsidRPr="0059645C" w:rsidRDefault="009E3795"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ED38A" w14:textId="77777777" w:rsidR="0068185C" w:rsidRDefault="0068185C" w:rsidP="0009407A">
      <w:pPr>
        <w:spacing w:after="0" w:line="240" w:lineRule="auto"/>
      </w:pPr>
      <w:r>
        <w:separator/>
      </w:r>
    </w:p>
  </w:footnote>
  <w:footnote w:type="continuationSeparator" w:id="0">
    <w:p w14:paraId="02B4154A" w14:textId="77777777" w:rsidR="0068185C" w:rsidRDefault="0068185C" w:rsidP="0009407A">
      <w:pPr>
        <w:spacing w:after="0" w:line="240" w:lineRule="auto"/>
      </w:pPr>
      <w:r>
        <w:continuationSeparator/>
      </w:r>
    </w:p>
  </w:footnote>
  <w:footnote w:type="continuationNotice" w:id="1">
    <w:p w14:paraId="367892ED" w14:textId="77777777" w:rsidR="0068185C" w:rsidRDefault="006818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C" w14:textId="20C3A5BA" w:rsidR="009E3795" w:rsidRPr="00104E30" w:rsidRDefault="009E3795" w:rsidP="002A77FD">
    <w:pPr>
      <w:pStyle w:val="Header"/>
      <w:rPr>
        <w:color w:val="3C3C3B"/>
        <w:sz w:val="20"/>
        <w:szCs w:val="20"/>
      </w:rPr>
    </w:pPr>
    <w:r>
      <w:rPr>
        <w:color w:val="3C3C3B"/>
        <w:sz w:val="20"/>
        <w:szCs w:val="20"/>
      </w:rPr>
      <w:t xml:space="preserve">NPQLTD Conference </w:t>
    </w:r>
  </w:p>
  <w:p w14:paraId="0E7F439D" w14:textId="77777777" w:rsidR="009E3795" w:rsidRDefault="009E3795">
    <w:pPr>
      <w:pStyle w:val="Heade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0E7F43A5" wp14:editId="0E7F43A6">
              <wp:simplePos x="0" y="0"/>
              <wp:positionH relativeFrom="column">
                <wp:posOffset>-4887</wp:posOffset>
              </wp:positionH>
              <wp:positionV relativeFrom="paragraph">
                <wp:posOffset>38727</wp:posOffset>
              </wp:positionV>
              <wp:extent cx="6296628" cy="0"/>
              <wp:effectExtent l="0" t="0" r="28575" b="1905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18587288">
            <v:line id="Straight Connector 26" style="position:absolute;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4pt,3.05pt" to="495.4pt,3.05pt" w14:anchorId="1AE2BB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">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2" w14:textId="7CBB1CDF" w:rsidR="009E3795" w:rsidRDefault="009E3795" w:rsidP="006074A1">
    <w:pPr>
      <w:pStyle w:val="Header"/>
      <w:tabs>
        <w:tab w:val="clear" w:pos="4513"/>
        <w:tab w:val="clear" w:pos="9026"/>
      </w:tabs>
    </w:pPr>
    <w:r>
      <w:rPr>
        <w:noProof/>
        <w:lang w:eastAsia="en-GB"/>
      </w:rPr>
      <w:drawing>
        <wp:anchor distT="0" distB="0" distL="114300" distR="114300" simplePos="0" relativeHeight="251658245" behindDoc="1" locked="0" layoutInCell="1" allowOverlap="1" wp14:anchorId="314F9485" wp14:editId="77D8AD64">
          <wp:simplePos x="0" y="0"/>
          <wp:positionH relativeFrom="page">
            <wp:align>left</wp:align>
          </wp:positionH>
          <wp:positionV relativeFrom="paragraph">
            <wp:posOffset>-450215</wp:posOffset>
          </wp:positionV>
          <wp:extent cx="7573645" cy="10713720"/>
          <wp:effectExtent l="0" t="0" r="8255" b="7620"/>
          <wp:wrapTight wrapText="bothSides">
            <wp:wrapPolygon edited="0">
              <wp:start x="0" y="0"/>
              <wp:lineTo x="0" y="21546"/>
              <wp:lineTo x="21569" y="21546"/>
              <wp:lineTo x="21569" y="0"/>
              <wp:lineTo x="0" y="0"/>
            </wp:wrapPolygon>
          </wp:wrapTight>
          <wp:docPr id="8" name="Picture 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mbitionInstitute_Templates_Word_Dev3.png"/>
                  <pic:cNvPicPr/>
                </pic:nvPicPr>
                <pic:blipFill>
                  <a:blip r:embed="rId1">
                    <a:extLst>
                      <a:ext uri="{28A0092B-C50C-407E-A947-70E740481C1C}">
                        <a14:useLocalDpi xmlns:a14="http://schemas.microsoft.com/office/drawing/2010/main" val="0"/>
                      </a:ext>
                    </a:extLst>
                  </a:blip>
                  <a:stretch>
                    <a:fillRect/>
                  </a:stretch>
                </pic:blipFill>
                <pic:spPr>
                  <a:xfrm>
                    <a:off x="0" y="0"/>
                    <a:ext cx="7573645" cy="107137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4F4F" w14:textId="77777777" w:rsidR="009E3795" w:rsidRPr="00104E30" w:rsidRDefault="009E3795" w:rsidP="003F42C7">
    <w:pPr>
      <w:pStyle w:val="Header"/>
      <w:rPr>
        <w:color w:val="3C3C3B"/>
        <w:sz w:val="20"/>
        <w:szCs w:val="20"/>
      </w:rPr>
    </w:pPr>
    <w:r w:rsidRPr="00104E30">
      <w:rPr>
        <w:color w:val="3C3C3B"/>
        <w:sz w:val="20"/>
        <w:szCs w:val="20"/>
      </w:rPr>
      <w:t>Title – section heading</w:t>
    </w:r>
  </w:p>
  <w:p w14:paraId="77A5E331" w14:textId="6831FB6A" w:rsidR="009E3795" w:rsidRDefault="009E3795"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8246"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475CC1C5">
            <v:line id="Straight Connector 9"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0,-.05pt" to="495.8pt,-.05pt" w14:anchorId="144B10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16CFC"/>
    <w:multiLevelType w:val="hybridMultilevel"/>
    <w:tmpl w:val="D8DE5512"/>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D14841"/>
    <w:multiLevelType w:val="hybridMultilevel"/>
    <w:tmpl w:val="8EB09FB4"/>
    <w:lvl w:ilvl="0" w:tplc="1306108E">
      <w:start w:val="1"/>
      <w:numFmt w:val="bullet"/>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577B4"/>
    <w:multiLevelType w:val="hybridMultilevel"/>
    <w:tmpl w:val="01EC21B8"/>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7364B6"/>
    <w:multiLevelType w:val="hybridMultilevel"/>
    <w:tmpl w:val="74488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DE4182"/>
    <w:multiLevelType w:val="hybridMultilevel"/>
    <w:tmpl w:val="90F22F2E"/>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A27A9"/>
    <w:multiLevelType w:val="hybridMultilevel"/>
    <w:tmpl w:val="63147196"/>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0E38A0"/>
    <w:multiLevelType w:val="hybridMultilevel"/>
    <w:tmpl w:val="28CC6080"/>
    <w:lvl w:ilvl="0" w:tplc="1306108E">
      <w:start w:val="1"/>
      <w:numFmt w:val="bullet"/>
      <w:lvlText w:val="&gt;"/>
      <w:lvlJc w:val="left"/>
      <w:pPr>
        <w:ind w:left="1080" w:hanging="360"/>
      </w:pPr>
      <w:rPr>
        <w:rFonts w:ascii="Calibri" w:hAnsi="Calibri" w:hint="default"/>
        <w:b/>
        <w:i w:val="0"/>
        <w:color w:val="E94B58" w:themeColor="accent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C330E38"/>
    <w:multiLevelType w:val="hybridMultilevel"/>
    <w:tmpl w:val="79DED5F6"/>
    <w:lvl w:ilvl="0" w:tplc="EA86A3E0">
      <w:start w:val="1"/>
      <w:numFmt w:val="bullet"/>
      <w:lvlText w:val="-"/>
      <w:lvlJc w:val="left"/>
      <w:pPr>
        <w:tabs>
          <w:tab w:val="num" w:pos="720"/>
        </w:tabs>
        <w:ind w:left="720" w:hanging="360"/>
      </w:pPr>
      <w:rPr>
        <w:rFonts w:ascii="Arial" w:hAnsi="Arial" w:hint="default"/>
      </w:rPr>
    </w:lvl>
    <w:lvl w:ilvl="1" w:tplc="7C2E9168" w:tentative="1">
      <w:start w:val="1"/>
      <w:numFmt w:val="bullet"/>
      <w:lvlText w:val="-"/>
      <w:lvlJc w:val="left"/>
      <w:pPr>
        <w:tabs>
          <w:tab w:val="num" w:pos="1440"/>
        </w:tabs>
        <w:ind w:left="1440" w:hanging="360"/>
      </w:pPr>
      <w:rPr>
        <w:rFonts w:ascii="Arial" w:hAnsi="Arial" w:hint="default"/>
      </w:rPr>
    </w:lvl>
    <w:lvl w:ilvl="2" w:tplc="E8221D18" w:tentative="1">
      <w:start w:val="1"/>
      <w:numFmt w:val="bullet"/>
      <w:lvlText w:val="-"/>
      <w:lvlJc w:val="left"/>
      <w:pPr>
        <w:tabs>
          <w:tab w:val="num" w:pos="2160"/>
        </w:tabs>
        <w:ind w:left="2160" w:hanging="360"/>
      </w:pPr>
      <w:rPr>
        <w:rFonts w:ascii="Arial" w:hAnsi="Arial" w:hint="default"/>
      </w:rPr>
    </w:lvl>
    <w:lvl w:ilvl="3" w:tplc="8A82FD14" w:tentative="1">
      <w:start w:val="1"/>
      <w:numFmt w:val="bullet"/>
      <w:lvlText w:val="-"/>
      <w:lvlJc w:val="left"/>
      <w:pPr>
        <w:tabs>
          <w:tab w:val="num" w:pos="2880"/>
        </w:tabs>
        <w:ind w:left="2880" w:hanging="360"/>
      </w:pPr>
      <w:rPr>
        <w:rFonts w:ascii="Arial" w:hAnsi="Arial" w:hint="default"/>
      </w:rPr>
    </w:lvl>
    <w:lvl w:ilvl="4" w:tplc="8AFEBADC" w:tentative="1">
      <w:start w:val="1"/>
      <w:numFmt w:val="bullet"/>
      <w:lvlText w:val="-"/>
      <w:lvlJc w:val="left"/>
      <w:pPr>
        <w:tabs>
          <w:tab w:val="num" w:pos="3600"/>
        </w:tabs>
        <w:ind w:left="3600" w:hanging="360"/>
      </w:pPr>
      <w:rPr>
        <w:rFonts w:ascii="Arial" w:hAnsi="Arial" w:hint="default"/>
      </w:rPr>
    </w:lvl>
    <w:lvl w:ilvl="5" w:tplc="215ADEF6" w:tentative="1">
      <w:start w:val="1"/>
      <w:numFmt w:val="bullet"/>
      <w:lvlText w:val="-"/>
      <w:lvlJc w:val="left"/>
      <w:pPr>
        <w:tabs>
          <w:tab w:val="num" w:pos="4320"/>
        </w:tabs>
        <w:ind w:left="4320" w:hanging="360"/>
      </w:pPr>
      <w:rPr>
        <w:rFonts w:ascii="Arial" w:hAnsi="Arial" w:hint="default"/>
      </w:rPr>
    </w:lvl>
    <w:lvl w:ilvl="6" w:tplc="047079E4" w:tentative="1">
      <w:start w:val="1"/>
      <w:numFmt w:val="bullet"/>
      <w:lvlText w:val="-"/>
      <w:lvlJc w:val="left"/>
      <w:pPr>
        <w:tabs>
          <w:tab w:val="num" w:pos="5040"/>
        </w:tabs>
        <w:ind w:left="5040" w:hanging="360"/>
      </w:pPr>
      <w:rPr>
        <w:rFonts w:ascii="Arial" w:hAnsi="Arial" w:hint="default"/>
      </w:rPr>
    </w:lvl>
    <w:lvl w:ilvl="7" w:tplc="C37059B6" w:tentative="1">
      <w:start w:val="1"/>
      <w:numFmt w:val="bullet"/>
      <w:lvlText w:val="-"/>
      <w:lvlJc w:val="left"/>
      <w:pPr>
        <w:tabs>
          <w:tab w:val="num" w:pos="5760"/>
        </w:tabs>
        <w:ind w:left="5760" w:hanging="360"/>
      </w:pPr>
      <w:rPr>
        <w:rFonts w:ascii="Arial" w:hAnsi="Arial" w:hint="default"/>
      </w:rPr>
    </w:lvl>
    <w:lvl w:ilvl="8" w:tplc="FDFE94E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DBC7341"/>
    <w:multiLevelType w:val="hybridMultilevel"/>
    <w:tmpl w:val="BBC6363C"/>
    <w:lvl w:ilvl="0" w:tplc="AB3A85E6">
      <w:start w:val="1"/>
      <w:numFmt w:val="bullet"/>
      <w:lvlText w:val="&gt;"/>
      <w:lvlJc w:val="left"/>
      <w:pPr>
        <w:ind w:left="360" w:hanging="360"/>
      </w:pPr>
      <w:rPr>
        <w:rFonts w:ascii="Calibri" w:hAnsi="Calibri" w:hint="default"/>
        <w:b/>
        <w:i w:val="0"/>
        <w:color w:val="E94B58" w:themeColor="accent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FAD737B"/>
    <w:multiLevelType w:val="hybridMultilevel"/>
    <w:tmpl w:val="0809001D"/>
    <w:lvl w:ilvl="0" w:tplc="C8027A72">
      <w:start w:val="1"/>
      <w:numFmt w:val="decimal"/>
      <w:lvlText w:val="%1)"/>
      <w:lvlJc w:val="left"/>
      <w:pPr>
        <w:ind w:left="360" w:hanging="360"/>
      </w:pPr>
    </w:lvl>
    <w:lvl w:ilvl="1" w:tplc="EAEC25EC">
      <w:start w:val="1"/>
      <w:numFmt w:val="lowerLetter"/>
      <w:lvlText w:val="%2)"/>
      <w:lvlJc w:val="left"/>
      <w:pPr>
        <w:ind w:left="720" w:hanging="360"/>
      </w:pPr>
    </w:lvl>
    <w:lvl w:ilvl="2" w:tplc="4E7A11C4">
      <w:start w:val="1"/>
      <w:numFmt w:val="lowerRoman"/>
      <w:lvlText w:val="%3)"/>
      <w:lvlJc w:val="left"/>
      <w:pPr>
        <w:ind w:left="1080" w:hanging="360"/>
      </w:pPr>
    </w:lvl>
    <w:lvl w:ilvl="3" w:tplc="E8BC1296">
      <w:start w:val="1"/>
      <w:numFmt w:val="decimal"/>
      <w:lvlText w:val="(%4)"/>
      <w:lvlJc w:val="left"/>
      <w:pPr>
        <w:ind w:left="1440" w:hanging="360"/>
      </w:pPr>
    </w:lvl>
    <w:lvl w:ilvl="4" w:tplc="554CC876">
      <w:start w:val="1"/>
      <w:numFmt w:val="lowerLetter"/>
      <w:lvlText w:val="(%5)"/>
      <w:lvlJc w:val="left"/>
      <w:pPr>
        <w:ind w:left="1800" w:hanging="360"/>
      </w:pPr>
    </w:lvl>
    <w:lvl w:ilvl="5" w:tplc="F9445DEE">
      <w:start w:val="1"/>
      <w:numFmt w:val="lowerRoman"/>
      <w:lvlText w:val="(%6)"/>
      <w:lvlJc w:val="left"/>
      <w:pPr>
        <w:ind w:left="2160" w:hanging="360"/>
      </w:pPr>
    </w:lvl>
    <w:lvl w:ilvl="6" w:tplc="DE60BB62">
      <w:start w:val="1"/>
      <w:numFmt w:val="decimal"/>
      <w:lvlText w:val="%7."/>
      <w:lvlJc w:val="left"/>
      <w:pPr>
        <w:ind w:left="2520" w:hanging="360"/>
      </w:pPr>
    </w:lvl>
    <w:lvl w:ilvl="7" w:tplc="4E5CB596">
      <w:start w:val="1"/>
      <w:numFmt w:val="lowerLetter"/>
      <w:lvlText w:val="%8."/>
      <w:lvlJc w:val="left"/>
      <w:pPr>
        <w:ind w:left="2880" w:hanging="360"/>
      </w:pPr>
    </w:lvl>
    <w:lvl w:ilvl="8" w:tplc="D1B22EB4">
      <w:start w:val="1"/>
      <w:numFmt w:val="lowerRoman"/>
      <w:lvlText w:val="%9."/>
      <w:lvlJc w:val="left"/>
      <w:pPr>
        <w:ind w:left="3240" w:hanging="360"/>
      </w:pPr>
    </w:lvl>
  </w:abstractNum>
  <w:abstractNum w:abstractNumId="11"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BD7AD0"/>
    <w:multiLevelType w:val="hybridMultilevel"/>
    <w:tmpl w:val="AADC247A"/>
    <w:lvl w:ilvl="0" w:tplc="1306108E">
      <w:start w:val="1"/>
      <w:numFmt w:val="bullet"/>
      <w:lvlText w:val="&gt;"/>
      <w:lvlJc w:val="left"/>
      <w:pPr>
        <w:tabs>
          <w:tab w:val="num" w:pos="720"/>
        </w:tabs>
        <w:ind w:left="720" w:hanging="360"/>
      </w:pPr>
      <w:rPr>
        <w:rFonts w:ascii="Calibri" w:hAnsi="Calibri" w:hint="default"/>
        <w:b/>
        <w:i w:val="0"/>
        <w:color w:val="E94B58" w:themeColor="accent2"/>
      </w:rPr>
    </w:lvl>
    <w:lvl w:ilvl="1" w:tplc="36560326" w:tentative="1">
      <w:start w:val="1"/>
      <w:numFmt w:val="bullet"/>
      <w:lvlText w:val="&gt;"/>
      <w:lvlJc w:val="left"/>
      <w:pPr>
        <w:tabs>
          <w:tab w:val="num" w:pos="1440"/>
        </w:tabs>
        <w:ind w:left="1440" w:hanging="360"/>
      </w:pPr>
      <w:rPr>
        <w:rFonts w:ascii="Calibri" w:hAnsi="Calibri" w:hint="default"/>
      </w:rPr>
    </w:lvl>
    <w:lvl w:ilvl="2" w:tplc="3E0A6A88" w:tentative="1">
      <w:start w:val="1"/>
      <w:numFmt w:val="bullet"/>
      <w:lvlText w:val="&gt;"/>
      <w:lvlJc w:val="left"/>
      <w:pPr>
        <w:tabs>
          <w:tab w:val="num" w:pos="2160"/>
        </w:tabs>
        <w:ind w:left="2160" w:hanging="360"/>
      </w:pPr>
      <w:rPr>
        <w:rFonts w:ascii="Calibri" w:hAnsi="Calibri" w:hint="default"/>
      </w:rPr>
    </w:lvl>
    <w:lvl w:ilvl="3" w:tplc="73065124" w:tentative="1">
      <w:start w:val="1"/>
      <w:numFmt w:val="bullet"/>
      <w:lvlText w:val="&gt;"/>
      <w:lvlJc w:val="left"/>
      <w:pPr>
        <w:tabs>
          <w:tab w:val="num" w:pos="2880"/>
        </w:tabs>
        <w:ind w:left="2880" w:hanging="360"/>
      </w:pPr>
      <w:rPr>
        <w:rFonts w:ascii="Calibri" w:hAnsi="Calibri" w:hint="default"/>
      </w:rPr>
    </w:lvl>
    <w:lvl w:ilvl="4" w:tplc="5E740DEA" w:tentative="1">
      <w:start w:val="1"/>
      <w:numFmt w:val="bullet"/>
      <w:lvlText w:val="&gt;"/>
      <w:lvlJc w:val="left"/>
      <w:pPr>
        <w:tabs>
          <w:tab w:val="num" w:pos="3600"/>
        </w:tabs>
        <w:ind w:left="3600" w:hanging="360"/>
      </w:pPr>
      <w:rPr>
        <w:rFonts w:ascii="Calibri" w:hAnsi="Calibri" w:hint="default"/>
      </w:rPr>
    </w:lvl>
    <w:lvl w:ilvl="5" w:tplc="3BE40EAA" w:tentative="1">
      <w:start w:val="1"/>
      <w:numFmt w:val="bullet"/>
      <w:lvlText w:val="&gt;"/>
      <w:lvlJc w:val="left"/>
      <w:pPr>
        <w:tabs>
          <w:tab w:val="num" w:pos="4320"/>
        </w:tabs>
        <w:ind w:left="4320" w:hanging="360"/>
      </w:pPr>
      <w:rPr>
        <w:rFonts w:ascii="Calibri" w:hAnsi="Calibri" w:hint="default"/>
      </w:rPr>
    </w:lvl>
    <w:lvl w:ilvl="6" w:tplc="0032DF14" w:tentative="1">
      <w:start w:val="1"/>
      <w:numFmt w:val="bullet"/>
      <w:lvlText w:val="&gt;"/>
      <w:lvlJc w:val="left"/>
      <w:pPr>
        <w:tabs>
          <w:tab w:val="num" w:pos="5040"/>
        </w:tabs>
        <w:ind w:left="5040" w:hanging="360"/>
      </w:pPr>
      <w:rPr>
        <w:rFonts w:ascii="Calibri" w:hAnsi="Calibri" w:hint="default"/>
      </w:rPr>
    </w:lvl>
    <w:lvl w:ilvl="7" w:tplc="999EAFCA" w:tentative="1">
      <w:start w:val="1"/>
      <w:numFmt w:val="bullet"/>
      <w:lvlText w:val="&gt;"/>
      <w:lvlJc w:val="left"/>
      <w:pPr>
        <w:tabs>
          <w:tab w:val="num" w:pos="5760"/>
        </w:tabs>
        <w:ind w:left="5760" w:hanging="360"/>
      </w:pPr>
      <w:rPr>
        <w:rFonts w:ascii="Calibri" w:hAnsi="Calibri" w:hint="default"/>
      </w:rPr>
    </w:lvl>
    <w:lvl w:ilvl="8" w:tplc="89DA16F8" w:tentative="1">
      <w:start w:val="1"/>
      <w:numFmt w:val="bullet"/>
      <w:lvlText w:val="&gt;"/>
      <w:lvlJc w:val="left"/>
      <w:pPr>
        <w:tabs>
          <w:tab w:val="num" w:pos="6480"/>
        </w:tabs>
        <w:ind w:left="6480" w:hanging="360"/>
      </w:pPr>
      <w:rPr>
        <w:rFonts w:ascii="Calibri" w:hAnsi="Calibri" w:hint="default"/>
      </w:rPr>
    </w:lvl>
  </w:abstractNum>
  <w:abstractNum w:abstractNumId="13" w15:restartNumberingAfterBreak="0">
    <w:nsid w:val="29C64FAD"/>
    <w:multiLevelType w:val="hybridMultilevel"/>
    <w:tmpl w:val="CA385800"/>
    <w:lvl w:ilvl="0" w:tplc="AB3A85E6">
      <w:start w:val="1"/>
      <w:numFmt w:val="bullet"/>
      <w:lvlText w:val="&gt;"/>
      <w:lvlJc w:val="left"/>
      <w:pPr>
        <w:tabs>
          <w:tab w:val="num" w:pos="360"/>
        </w:tabs>
        <w:ind w:left="360" w:hanging="360"/>
      </w:pPr>
      <w:rPr>
        <w:rFonts w:ascii="Calibri" w:hAnsi="Calibri" w:hint="default"/>
        <w:b/>
        <w:i w:val="0"/>
        <w:color w:val="E94B58" w:themeColor="accent2"/>
      </w:rPr>
    </w:lvl>
    <w:lvl w:ilvl="1" w:tplc="C05AE89E" w:tentative="1">
      <w:start w:val="1"/>
      <w:numFmt w:val="bullet"/>
      <w:lvlText w:val="&gt;"/>
      <w:lvlJc w:val="left"/>
      <w:pPr>
        <w:tabs>
          <w:tab w:val="num" w:pos="1080"/>
        </w:tabs>
        <w:ind w:left="1080" w:hanging="360"/>
      </w:pPr>
      <w:rPr>
        <w:rFonts w:ascii="Calibri" w:hAnsi="Calibri" w:hint="default"/>
      </w:rPr>
    </w:lvl>
    <w:lvl w:ilvl="2" w:tplc="B8F8771A" w:tentative="1">
      <w:start w:val="1"/>
      <w:numFmt w:val="bullet"/>
      <w:lvlText w:val="&gt;"/>
      <w:lvlJc w:val="left"/>
      <w:pPr>
        <w:tabs>
          <w:tab w:val="num" w:pos="1800"/>
        </w:tabs>
        <w:ind w:left="1800" w:hanging="360"/>
      </w:pPr>
      <w:rPr>
        <w:rFonts w:ascii="Calibri" w:hAnsi="Calibri" w:hint="default"/>
      </w:rPr>
    </w:lvl>
    <w:lvl w:ilvl="3" w:tplc="ACD6FA1C" w:tentative="1">
      <w:start w:val="1"/>
      <w:numFmt w:val="bullet"/>
      <w:lvlText w:val="&gt;"/>
      <w:lvlJc w:val="left"/>
      <w:pPr>
        <w:tabs>
          <w:tab w:val="num" w:pos="2520"/>
        </w:tabs>
        <w:ind w:left="2520" w:hanging="360"/>
      </w:pPr>
      <w:rPr>
        <w:rFonts w:ascii="Calibri" w:hAnsi="Calibri" w:hint="default"/>
      </w:rPr>
    </w:lvl>
    <w:lvl w:ilvl="4" w:tplc="9266F204" w:tentative="1">
      <w:start w:val="1"/>
      <w:numFmt w:val="bullet"/>
      <w:lvlText w:val="&gt;"/>
      <w:lvlJc w:val="left"/>
      <w:pPr>
        <w:tabs>
          <w:tab w:val="num" w:pos="3240"/>
        </w:tabs>
        <w:ind w:left="3240" w:hanging="360"/>
      </w:pPr>
      <w:rPr>
        <w:rFonts w:ascii="Calibri" w:hAnsi="Calibri" w:hint="default"/>
      </w:rPr>
    </w:lvl>
    <w:lvl w:ilvl="5" w:tplc="11F658A0" w:tentative="1">
      <w:start w:val="1"/>
      <w:numFmt w:val="bullet"/>
      <w:lvlText w:val="&gt;"/>
      <w:lvlJc w:val="left"/>
      <w:pPr>
        <w:tabs>
          <w:tab w:val="num" w:pos="3960"/>
        </w:tabs>
        <w:ind w:left="3960" w:hanging="360"/>
      </w:pPr>
      <w:rPr>
        <w:rFonts w:ascii="Calibri" w:hAnsi="Calibri" w:hint="default"/>
      </w:rPr>
    </w:lvl>
    <w:lvl w:ilvl="6" w:tplc="8E68B168" w:tentative="1">
      <w:start w:val="1"/>
      <w:numFmt w:val="bullet"/>
      <w:lvlText w:val="&gt;"/>
      <w:lvlJc w:val="left"/>
      <w:pPr>
        <w:tabs>
          <w:tab w:val="num" w:pos="4680"/>
        </w:tabs>
        <w:ind w:left="4680" w:hanging="360"/>
      </w:pPr>
      <w:rPr>
        <w:rFonts w:ascii="Calibri" w:hAnsi="Calibri" w:hint="default"/>
      </w:rPr>
    </w:lvl>
    <w:lvl w:ilvl="7" w:tplc="97EE0FD6" w:tentative="1">
      <w:start w:val="1"/>
      <w:numFmt w:val="bullet"/>
      <w:lvlText w:val="&gt;"/>
      <w:lvlJc w:val="left"/>
      <w:pPr>
        <w:tabs>
          <w:tab w:val="num" w:pos="5400"/>
        </w:tabs>
        <w:ind w:left="5400" w:hanging="360"/>
      </w:pPr>
      <w:rPr>
        <w:rFonts w:ascii="Calibri" w:hAnsi="Calibri" w:hint="default"/>
      </w:rPr>
    </w:lvl>
    <w:lvl w:ilvl="8" w:tplc="DDD60500" w:tentative="1">
      <w:start w:val="1"/>
      <w:numFmt w:val="bullet"/>
      <w:lvlText w:val="&gt;"/>
      <w:lvlJc w:val="left"/>
      <w:pPr>
        <w:tabs>
          <w:tab w:val="num" w:pos="6120"/>
        </w:tabs>
        <w:ind w:left="6120" w:hanging="360"/>
      </w:pPr>
      <w:rPr>
        <w:rFonts w:ascii="Calibri" w:hAnsi="Calibri" w:hint="default"/>
      </w:rPr>
    </w:lvl>
  </w:abstractNum>
  <w:abstractNum w:abstractNumId="14" w15:restartNumberingAfterBreak="0">
    <w:nsid w:val="2A5126EF"/>
    <w:multiLevelType w:val="hybridMultilevel"/>
    <w:tmpl w:val="AC0CCED0"/>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1958DF"/>
    <w:multiLevelType w:val="hybridMultilevel"/>
    <w:tmpl w:val="6BF88C60"/>
    <w:lvl w:ilvl="0" w:tplc="02F6124C">
      <w:start w:val="1"/>
      <w:numFmt w:val="decimal"/>
      <w:lvlText w:val="%1."/>
      <w:lvlJc w:val="left"/>
      <w:pPr>
        <w:ind w:left="360" w:hanging="360"/>
      </w:pPr>
      <w:rPr>
        <w:rFonts w:hint="default"/>
        <w:color w:val="E94B58" w:themeColor="accent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DB71057"/>
    <w:multiLevelType w:val="hybridMultilevel"/>
    <w:tmpl w:val="028C34E0"/>
    <w:lvl w:ilvl="0" w:tplc="1306108E">
      <w:start w:val="1"/>
      <w:numFmt w:val="bullet"/>
      <w:lvlText w:val="&gt;"/>
      <w:lvlJc w:val="left"/>
      <w:pPr>
        <w:tabs>
          <w:tab w:val="num" w:pos="720"/>
        </w:tabs>
        <w:ind w:left="720" w:hanging="360"/>
      </w:pPr>
      <w:rPr>
        <w:rFonts w:ascii="Calibri" w:hAnsi="Calibri" w:hint="default"/>
        <w:b/>
        <w:i w:val="0"/>
        <w:color w:val="E94B58" w:themeColor="accent2"/>
      </w:rPr>
    </w:lvl>
    <w:lvl w:ilvl="1" w:tplc="66764EA0" w:tentative="1">
      <w:start w:val="1"/>
      <w:numFmt w:val="bullet"/>
      <w:lvlText w:val="&gt;"/>
      <w:lvlJc w:val="left"/>
      <w:pPr>
        <w:tabs>
          <w:tab w:val="num" w:pos="1440"/>
        </w:tabs>
        <w:ind w:left="1440" w:hanging="360"/>
      </w:pPr>
      <w:rPr>
        <w:rFonts w:ascii="Calibri" w:hAnsi="Calibri" w:hint="default"/>
      </w:rPr>
    </w:lvl>
    <w:lvl w:ilvl="2" w:tplc="E904C24C" w:tentative="1">
      <w:start w:val="1"/>
      <w:numFmt w:val="bullet"/>
      <w:lvlText w:val="&gt;"/>
      <w:lvlJc w:val="left"/>
      <w:pPr>
        <w:tabs>
          <w:tab w:val="num" w:pos="2160"/>
        </w:tabs>
        <w:ind w:left="2160" w:hanging="360"/>
      </w:pPr>
      <w:rPr>
        <w:rFonts w:ascii="Calibri" w:hAnsi="Calibri" w:hint="default"/>
      </w:rPr>
    </w:lvl>
    <w:lvl w:ilvl="3" w:tplc="75C451FC" w:tentative="1">
      <w:start w:val="1"/>
      <w:numFmt w:val="bullet"/>
      <w:lvlText w:val="&gt;"/>
      <w:lvlJc w:val="left"/>
      <w:pPr>
        <w:tabs>
          <w:tab w:val="num" w:pos="2880"/>
        </w:tabs>
        <w:ind w:left="2880" w:hanging="360"/>
      </w:pPr>
      <w:rPr>
        <w:rFonts w:ascii="Calibri" w:hAnsi="Calibri" w:hint="default"/>
      </w:rPr>
    </w:lvl>
    <w:lvl w:ilvl="4" w:tplc="911414A0" w:tentative="1">
      <w:start w:val="1"/>
      <w:numFmt w:val="bullet"/>
      <w:lvlText w:val="&gt;"/>
      <w:lvlJc w:val="left"/>
      <w:pPr>
        <w:tabs>
          <w:tab w:val="num" w:pos="3600"/>
        </w:tabs>
        <w:ind w:left="3600" w:hanging="360"/>
      </w:pPr>
      <w:rPr>
        <w:rFonts w:ascii="Calibri" w:hAnsi="Calibri" w:hint="default"/>
      </w:rPr>
    </w:lvl>
    <w:lvl w:ilvl="5" w:tplc="A2620292" w:tentative="1">
      <w:start w:val="1"/>
      <w:numFmt w:val="bullet"/>
      <w:lvlText w:val="&gt;"/>
      <w:lvlJc w:val="left"/>
      <w:pPr>
        <w:tabs>
          <w:tab w:val="num" w:pos="4320"/>
        </w:tabs>
        <w:ind w:left="4320" w:hanging="360"/>
      </w:pPr>
      <w:rPr>
        <w:rFonts w:ascii="Calibri" w:hAnsi="Calibri" w:hint="default"/>
      </w:rPr>
    </w:lvl>
    <w:lvl w:ilvl="6" w:tplc="052EED98" w:tentative="1">
      <w:start w:val="1"/>
      <w:numFmt w:val="bullet"/>
      <w:lvlText w:val="&gt;"/>
      <w:lvlJc w:val="left"/>
      <w:pPr>
        <w:tabs>
          <w:tab w:val="num" w:pos="5040"/>
        </w:tabs>
        <w:ind w:left="5040" w:hanging="360"/>
      </w:pPr>
      <w:rPr>
        <w:rFonts w:ascii="Calibri" w:hAnsi="Calibri" w:hint="default"/>
      </w:rPr>
    </w:lvl>
    <w:lvl w:ilvl="7" w:tplc="73C01B62" w:tentative="1">
      <w:start w:val="1"/>
      <w:numFmt w:val="bullet"/>
      <w:lvlText w:val="&gt;"/>
      <w:lvlJc w:val="left"/>
      <w:pPr>
        <w:tabs>
          <w:tab w:val="num" w:pos="5760"/>
        </w:tabs>
        <w:ind w:left="5760" w:hanging="360"/>
      </w:pPr>
      <w:rPr>
        <w:rFonts w:ascii="Calibri" w:hAnsi="Calibri" w:hint="default"/>
      </w:rPr>
    </w:lvl>
    <w:lvl w:ilvl="8" w:tplc="FAF8BC86" w:tentative="1">
      <w:start w:val="1"/>
      <w:numFmt w:val="bullet"/>
      <w:lvlText w:val="&gt;"/>
      <w:lvlJc w:val="left"/>
      <w:pPr>
        <w:tabs>
          <w:tab w:val="num" w:pos="6480"/>
        </w:tabs>
        <w:ind w:left="6480" w:hanging="360"/>
      </w:pPr>
      <w:rPr>
        <w:rFonts w:ascii="Calibri" w:hAnsi="Calibri" w:hint="default"/>
      </w:rPr>
    </w:lvl>
  </w:abstractNum>
  <w:abstractNum w:abstractNumId="17" w15:restartNumberingAfterBreak="0">
    <w:nsid w:val="30654573"/>
    <w:multiLevelType w:val="hybridMultilevel"/>
    <w:tmpl w:val="99DAE4DC"/>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1820FAE"/>
    <w:multiLevelType w:val="hybridMultilevel"/>
    <w:tmpl w:val="96C825DC"/>
    <w:lvl w:ilvl="0" w:tplc="1306108E">
      <w:start w:val="1"/>
      <w:numFmt w:val="bullet"/>
      <w:lvlText w:val="&gt;"/>
      <w:lvlJc w:val="left"/>
      <w:pPr>
        <w:ind w:left="360" w:hanging="360"/>
      </w:pPr>
      <w:rPr>
        <w:rFonts w:ascii="Calibri" w:hAnsi="Calibri" w:hint="default"/>
        <w:b/>
        <w:i w:val="0"/>
        <w:color w:val="E94B58" w:themeColor="accent2"/>
      </w:rPr>
    </w:lvl>
    <w:lvl w:ilvl="1" w:tplc="A57ABE9C">
      <w:start w:val="1"/>
      <w:numFmt w:val="bullet"/>
      <w:lvlText w:val="o"/>
      <w:lvlJc w:val="left"/>
      <w:pPr>
        <w:ind w:left="1080" w:hanging="360"/>
      </w:pPr>
      <w:rPr>
        <w:rFonts w:ascii="Courier New" w:hAnsi="Courier New" w:hint="default"/>
      </w:rPr>
    </w:lvl>
    <w:lvl w:ilvl="2" w:tplc="F6A0F9DA">
      <w:start w:val="1"/>
      <w:numFmt w:val="bullet"/>
      <w:lvlText w:val=""/>
      <w:lvlJc w:val="left"/>
      <w:pPr>
        <w:ind w:left="1800" w:hanging="360"/>
      </w:pPr>
      <w:rPr>
        <w:rFonts w:ascii="Wingdings" w:hAnsi="Wingdings" w:hint="default"/>
      </w:rPr>
    </w:lvl>
    <w:lvl w:ilvl="3" w:tplc="D4741FB4">
      <w:start w:val="1"/>
      <w:numFmt w:val="bullet"/>
      <w:lvlText w:val=""/>
      <w:lvlJc w:val="left"/>
      <w:pPr>
        <w:ind w:left="2520" w:hanging="360"/>
      </w:pPr>
      <w:rPr>
        <w:rFonts w:ascii="Symbol" w:hAnsi="Symbol" w:hint="default"/>
      </w:rPr>
    </w:lvl>
    <w:lvl w:ilvl="4" w:tplc="C1C4390A">
      <w:start w:val="1"/>
      <w:numFmt w:val="bullet"/>
      <w:lvlText w:val="o"/>
      <w:lvlJc w:val="left"/>
      <w:pPr>
        <w:ind w:left="3240" w:hanging="360"/>
      </w:pPr>
      <w:rPr>
        <w:rFonts w:ascii="Courier New" w:hAnsi="Courier New" w:hint="default"/>
      </w:rPr>
    </w:lvl>
    <w:lvl w:ilvl="5" w:tplc="A6C2CFE8">
      <w:start w:val="1"/>
      <w:numFmt w:val="bullet"/>
      <w:lvlText w:val=""/>
      <w:lvlJc w:val="left"/>
      <w:pPr>
        <w:ind w:left="3960" w:hanging="360"/>
      </w:pPr>
      <w:rPr>
        <w:rFonts w:ascii="Wingdings" w:hAnsi="Wingdings" w:hint="default"/>
      </w:rPr>
    </w:lvl>
    <w:lvl w:ilvl="6" w:tplc="83C6CACA">
      <w:start w:val="1"/>
      <w:numFmt w:val="bullet"/>
      <w:lvlText w:val=""/>
      <w:lvlJc w:val="left"/>
      <w:pPr>
        <w:ind w:left="4680" w:hanging="360"/>
      </w:pPr>
      <w:rPr>
        <w:rFonts w:ascii="Symbol" w:hAnsi="Symbol" w:hint="default"/>
      </w:rPr>
    </w:lvl>
    <w:lvl w:ilvl="7" w:tplc="314A4EA8">
      <w:start w:val="1"/>
      <w:numFmt w:val="bullet"/>
      <w:lvlText w:val="o"/>
      <w:lvlJc w:val="left"/>
      <w:pPr>
        <w:ind w:left="5400" w:hanging="360"/>
      </w:pPr>
      <w:rPr>
        <w:rFonts w:ascii="Courier New" w:hAnsi="Courier New" w:hint="default"/>
      </w:rPr>
    </w:lvl>
    <w:lvl w:ilvl="8" w:tplc="F6969A36">
      <w:start w:val="1"/>
      <w:numFmt w:val="bullet"/>
      <w:lvlText w:val=""/>
      <w:lvlJc w:val="left"/>
      <w:pPr>
        <w:ind w:left="6120" w:hanging="360"/>
      </w:pPr>
      <w:rPr>
        <w:rFonts w:ascii="Wingdings" w:hAnsi="Wingdings" w:hint="default"/>
      </w:rPr>
    </w:lvl>
  </w:abstractNum>
  <w:abstractNum w:abstractNumId="19" w15:restartNumberingAfterBreak="0">
    <w:nsid w:val="31BB12D4"/>
    <w:multiLevelType w:val="hybridMultilevel"/>
    <w:tmpl w:val="F38AC052"/>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4E5732D"/>
    <w:multiLevelType w:val="hybridMultilevel"/>
    <w:tmpl w:val="9258DF7A"/>
    <w:lvl w:ilvl="0" w:tplc="9D7C35F8">
      <w:start w:val="1"/>
      <w:numFmt w:val="bullet"/>
      <w:lvlText w:val="&gt;"/>
      <w:lvlJc w:val="left"/>
      <w:pPr>
        <w:ind w:left="720" w:hanging="360"/>
      </w:pPr>
      <w:rPr>
        <w:rFonts w:ascii="Calibri" w:hAnsi="Calibri" w:hint="default"/>
        <w:color w:val="E94B5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B1478B"/>
    <w:multiLevelType w:val="hybridMultilevel"/>
    <w:tmpl w:val="C1E641F0"/>
    <w:lvl w:ilvl="0" w:tplc="E0E2DC62">
      <w:start w:val="1"/>
      <w:numFmt w:val="bullet"/>
      <w:lvlText w:val="&gt;"/>
      <w:lvlJc w:val="left"/>
      <w:pPr>
        <w:tabs>
          <w:tab w:val="num" w:pos="634"/>
        </w:tabs>
        <w:ind w:left="634" w:hanging="360"/>
      </w:pPr>
      <w:rPr>
        <w:rFonts w:ascii="Calibri" w:hAnsi="Calibri" w:hint="default"/>
      </w:rPr>
    </w:lvl>
    <w:lvl w:ilvl="1" w:tplc="2376F260" w:tentative="1">
      <w:start w:val="1"/>
      <w:numFmt w:val="bullet"/>
      <w:lvlText w:val="&gt;"/>
      <w:lvlJc w:val="left"/>
      <w:pPr>
        <w:tabs>
          <w:tab w:val="num" w:pos="1354"/>
        </w:tabs>
        <w:ind w:left="1354" w:hanging="360"/>
      </w:pPr>
      <w:rPr>
        <w:rFonts w:ascii="Calibri" w:hAnsi="Calibri" w:hint="default"/>
      </w:rPr>
    </w:lvl>
    <w:lvl w:ilvl="2" w:tplc="D988EBA8" w:tentative="1">
      <w:start w:val="1"/>
      <w:numFmt w:val="bullet"/>
      <w:lvlText w:val="&gt;"/>
      <w:lvlJc w:val="left"/>
      <w:pPr>
        <w:tabs>
          <w:tab w:val="num" w:pos="2074"/>
        </w:tabs>
        <w:ind w:left="2074" w:hanging="360"/>
      </w:pPr>
      <w:rPr>
        <w:rFonts w:ascii="Calibri" w:hAnsi="Calibri" w:hint="default"/>
      </w:rPr>
    </w:lvl>
    <w:lvl w:ilvl="3" w:tplc="3B0A3D3E" w:tentative="1">
      <w:start w:val="1"/>
      <w:numFmt w:val="bullet"/>
      <w:lvlText w:val="&gt;"/>
      <w:lvlJc w:val="left"/>
      <w:pPr>
        <w:tabs>
          <w:tab w:val="num" w:pos="2794"/>
        </w:tabs>
        <w:ind w:left="2794" w:hanging="360"/>
      </w:pPr>
      <w:rPr>
        <w:rFonts w:ascii="Calibri" w:hAnsi="Calibri" w:hint="default"/>
      </w:rPr>
    </w:lvl>
    <w:lvl w:ilvl="4" w:tplc="FACE4DAE" w:tentative="1">
      <w:start w:val="1"/>
      <w:numFmt w:val="bullet"/>
      <w:lvlText w:val="&gt;"/>
      <w:lvlJc w:val="left"/>
      <w:pPr>
        <w:tabs>
          <w:tab w:val="num" w:pos="3514"/>
        </w:tabs>
        <w:ind w:left="3514" w:hanging="360"/>
      </w:pPr>
      <w:rPr>
        <w:rFonts w:ascii="Calibri" w:hAnsi="Calibri" w:hint="default"/>
      </w:rPr>
    </w:lvl>
    <w:lvl w:ilvl="5" w:tplc="9768EABA" w:tentative="1">
      <w:start w:val="1"/>
      <w:numFmt w:val="bullet"/>
      <w:lvlText w:val="&gt;"/>
      <w:lvlJc w:val="left"/>
      <w:pPr>
        <w:tabs>
          <w:tab w:val="num" w:pos="4234"/>
        </w:tabs>
        <w:ind w:left="4234" w:hanging="360"/>
      </w:pPr>
      <w:rPr>
        <w:rFonts w:ascii="Calibri" w:hAnsi="Calibri" w:hint="default"/>
      </w:rPr>
    </w:lvl>
    <w:lvl w:ilvl="6" w:tplc="A16C2338" w:tentative="1">
      <w:start w:val="1"/>
      <w:numFmt w:val="bullet"/>
      <w:lvlText w:val="&gt;"/>
      <w:lvlJc w:val="left"/>
      <w:pPr>
        <w:tabs>
          <w:tab w:val="num" w:pos="4954"/>
        </w:tabs>
        <w:ind w:left="4954" w:hanging="360"/>
      </w:pPr>
      <w:rPr>
        <w:rFonts w:ascii="Calibri" w:hAnsi="Calibri" w:hint="default"/>
      </w:rPr>
    </w:lvl>
    <w:lvl w:ilvl="7" w:tplc="70724A18" w:tentative="1">
      <w:start w:val="1"/>
      <w:numFmt w:val="bullet"/>
      <w:lvlText w:val="&gt;"/>
      <w:lvlJc w:val="left"/>
      <w:pPr>
        <w:tabs>
          <w:tab w:val="num" w:pos="5674"/>
        </w:tabs>
        <w:ind w:left="5674" w:hanging="360"/>
      </w:pPr>
      <w:rPr>
        <w:rFonts w:ascii="Calibri" w:hAnsi="Calibri" w:hint="default"/>
      </w:rPr>
    </w:lvl>
    <w:lvl w:ilvl="8" w:tplc="0E787D08" w:tentative="1">
      <w:start w:val="1"/>
      <w:numFmt w:val="bullet"/>
      <w:lvlText w:val="&gt;"/>
      <w:lvlJc w:val="left"/>
      <w:pPr>
        <w:tabs>
          <w:tab w:val="num" w:pos="6394"/>
        </w:tabs>
        <w:ind w:left="6394" w:hanging="360"/>
      </w:pPr>
      <w:rPr>
        <w:rFonts w:ascii="Calibri" w:hAnsi="Calibri" w:hint="default"/>
      </w:rPr>
    </w:lvl>
  </w:abstractNum>
  <w:abstractNum w:abstractNumId="22" w15:restartNumberingAfterBreak="0">
    <w:nsid w:val="38F30D0E"/>
    <w:multiLevelType w:val="hybridMultilevel"/>
    <w:tmpl w:val="EF46F432"/>
    <w:lvl w:ilvl="0" w:tplc="D7464C34">
      <w:start w:val="1"/>
      <w:numFmt w:val="decimal"/>
      <w:lvlText w:val="%1."/>
      <w:lvlJc w:val="left"/>
      <w:pPr>
        <w:ind w:left="720" w:hanging="360"/>
      </w:pPr>
      <w:rPr>
        <w:rFonts w:hint="default"/>
        <w:color w:val="E94B5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4014D0"/>
    <w:multiLevelType w:val="hybridMultilevel"/>
    <w:tmpl w:val="283864BC"/>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A453421"/>
    <w:multiLevelType w:val="hybridMultilevel"/>
    <w:tmpl w:val="22C42E88"/>
    <w:lvl w:ilvl="0" w:tplc="AB3A85E6">
      <w:start w:val="1"/>
      <w:numFmt w:val="bullet"/>
      <w:lvlText w:val="&gt;"/>
      <w:lvlJc w:val="left"/>
      <w:pPr>
        <w:tabs>
          <w:tab w:val="num" w:pos="360"/>
        </w:tabs>
        <w:ind w:left="360" w:hanging="360"/>
      </w:pPr>
      <w:rPr>
        <w:rFonts w:ascii="Calibri" w:hAnsi="Calibri" w:hint="default"/>
        <w:b/>
        <w:i w:val="0"/>
        <w:color w:val="E94B58" w:themeColor="accent2"/>
      </w:rPr>
    </w:lvl>
    <w:lvl w:ilvl="1" w:tplc="2376F260" w:tentative="1">
      <w:start w:val="1"/>
      <w:numFmt w:val="bullet"/>
      <w:lvlText w:val="&gt;"/>
      <w:lvlJc w:val="left"/>
      <w:pPr>
        <w:tabs>
          <w:tab w:val="num" w:pos="1080"/>
        </w:tabs>
        <w:ind w:left="1080" w:hanging="360"/>
      </w:pPr>
      <w:rPr>
        <w:rFonts w:ascii="Calibri" w:hAnsi="Calibri" w:hint="default"/>
      </w:rPr>
    </w:lvl>
    <w:lvl w:ilvl="2" w:tplc="D988EBA8" w:tentative="1">
      <w:start w:val="1"/>
      <w:numFmt w:val="bullet"/>
      <w:lvlText w:val="&gt;"/>
      <w:lvlJc w:val="left"/>
      <w:pPr>
        <w:tabs>
          <w:tab w:val="num" w:pos="1800"/>
        </w:tabs>
        <w:ind w:left="1800" w:hanging="360"/>
      </w:pPr>
      <w:rPr>
        <w:rFonts w:ascii="Calibri" w:hAnsi="Calibri" w:hint="default"/>
      </w:rPr>
    </w:lvl>
    <w:lvl w:ilvl="3" w:tplc="3B0A3D3E" w:tentative="1">
      <w:start w:val="1"/>
      <w:numFmt w:val="bullet"/>
      <w:lvlText w:val="&gt;"/>
      <w:lvlJc w:val="left"/>
      <w:pPr>
        <w:tabs>
          <w:tab w:val="num" w:pos="2520"/>
        </w:tabs>
        <w:ind w:left="2520" w:hanging="360"/>
      </w:pPr>
      <w:rPr>
        <w:rFonts w:ascii="Calibri" w:hAnsi="Calibri" w:hint="default"/>
      </w:rPr>
    </w:lvl>
    <w:lvl w:ilvl="4" w:tplc="FACE4DAE" w:tentative="1">
      <w:start w:val="1"/>
      <w:numFmt w:val="bullet"/>
      <w:lvlText w:val="&gt;"/>
      <w:lvlJc w:val="left"/>
      <w:pPr>
        <w:tabs>
          <w:tab w:val="num" w:pos="3240"/>
        </w:tabs>
        <w:ind w:left="3240" w:hanging="360"/>
      </w:pPr>
      <w:rPr>
        <w:rFonts w:ascii="Calibri" w:hAnsi="Calibri" w:hint="default"/>
      </w:rPr>
    </w:lvl>
    <w:lvl w:ilvl="5" w:tplc="9768EABA" w:tentative="1">
      <w:start w:val="1"/>
      <w:numFmt w:val="bullet"/>
      <w:lvlText w:val="&gt;"/>
      <w:lvlJc w:val="left"/>
      <w:pPr>
        <w:tabs>
          <w:tab w:val="num" w:pos="3960"/>
        </w:tabs>
        <w:ind w:left="3960" w:hanging="360"/>
      </w:pPr>
      <w:rPr>
        <w:rFonts w:ascii="Calibri" w:hAnsi="Calibri" w:hint="default"/>
      </w:rPr>
    </w:lvl>
    <w:lvl w:ilvl="6" w:tplc="A16C2338" w:tentative="1">
      <w:start w:val="1"/>
      <w:numFmt w:val="bullet"/>
      <w:lvlText w:val="&gt;"/>
      <w:lvlJc w:val="left"/>
      <w:pPr>
        <w:tabs>
          <w:tab w:val="num" w:pos="4680"/>
        </w:tabs>
        <w:ind w:left="4680" w:hanging="360"/>
      </w:pPr>
      <w:rPr>
        <w:rFonts w:ascii="Calibri" w:hAnsi="Calibri" w:hint="default"/>
      </w:rPr>
    </w:lvl>
    <w:lvl w:ilvl="7" w:tplc="70724A18" w:tentative="1">
      <w:start w:val="1"/>
      <w:numFmt w:val="bullet"/>
      <w:lvlText w:val="&gt;"/>
      <w:lvlJc w:val="left"/>
      <w:pPr>
        <w:tabs>
          <w:tab w:val="num" w:pos="5400"/>
        </w:tabs>
        <w:ind w:left="5400" w:hanging="360"/>
      </w:pPr>
      <w:rPr>
        <w:rFonts w:ascii="Calibri" w:hAnsi="Calibri" w:hint="default"/>
      </w:rPr>
    </w:lvl>
    <w:lvl w:ilvl="8" w:tplc="0E787D08" w:tentative="1">
      <w:start w:val="1"/>
      <w:numFmt w:val="bullet"/>
      <w:lvlText w:val="&gt;"/>
      <w:lvlJc w:val="left"/>
      <w:pPr>
        <w:tabs>
          <w:tab w:val="num" w:pos="6120"/>
        </w:tabs>
        <w:ind w:left="6120" w:hanging="360"/>
      </w:pPr>
      <w:rPr>
        <w:rFonts w:ascii="Calibri" w:hAnsi="Calibri" w:hint="default"/>
      </w:rPr>
    </w:lvl>
  </w:abstractNum>
  <w:abstractNum w:abstractNumId="25" w15:restartNumberingAfterBreak="0">
    <w:nsid w:val="3A657102"/>
    <w:multiLevelType w:val="hybridMultilevel"/>
    <w:tmpl w:val="4D984F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DCF7D44"/>
    <w:multiLevelType w:val="hybridMultilevel"/>
    <w:tmpl w:val="D0EC882A"/>
    <w:lvl w:ilvl="0" w:tplc="AB3A85E6">
      <w:start w:val="1"/>
      <w:numFmt w:val="bullet"/>
      <w:lvlText w:val="&gt;"/>
      <w:lvlJc w:val="left"/>
      <w:pPr>
        <w:ind w:left="360" w:hanging="360"/>
      </w:pPr>
      <w:rPr>
        <w:rFonts w:ascii="Calibri" w:hAnsi="Calibri" w:hint="default"/>
        <w:b/>
        <w:i w:val="0"/>
        <w:color w:val="E94B58" w:themeColor="accent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F8C168D"/>
    <w:multiLevelType w:val="hybridMultilevel"/>
    <w:tmpl w:val="9FE81FF6"/>
    <w:lvl w:ilvl="0" w:tplc="148A6BEC">
      <w:start w:val="1"/>
      <w:numFmt w:val="bullet"/>
      <w:lvlText w:val="&gt;"/>
      <w:lvlJc w:val="left"/>
      <w:pPr>
        <w:tabs>
          <w:tab w:val="num" w:pos="720"/>
        </w:tabs>
        <w:ind w:left="720" w:hanging="360"/>
      </w:pPr>
      <w:rPr>
        <w:rFonts w:ascii="Calibri" w:hAnsi="Calibri" w:hint="default"/>
        <w:color w:val="F40C33"/>
      </w:rPr>
    </w:lvl>
    <w:lvl w:ilvl="1" w:tplc="E3D6410E" w:tentative="1">
      <w:start w:val="1"/>
      <w:numFmt w:val="bullet"/>
      <w:lvlText w:val="&gt;"/>
      <w:lvlJc w:val="left"/>
      <w:pPr>
        <w:tabs>
          <w:tab w:val="num" w:pos="1440"/>
        </w:tabs>
        <w:ind w:left="1440" w:hanging="360"/>
      </w:pPr>
      <w:rPr>
        <w:rFonts w:ascii="Calibri" w:hAnsi="Calibri" w:hint="default"/>
      </w:rPr>
    </w:lvl>
    <w:lvl w:ilvl="2" w:tplc="42E2347A" w:tentative="1">
      <w:start w:val="1"/>
      <w:numFmt w:val="bullet"/>
      <w:lvlText w:val="&gt;"/>
      <w:lvlJc w:val="left"/>
      <w:pPr>
        <w:tabs>
          <w:tab w:val="num" w:pos="2160"/>
        </w:tabs>
        <w:ind w:left="2160" w:hanging="360"/>
      </w:pPr>
      <w:rPr>
        <w:rFonts w:ascii="Calibri" w:hAnsi="Calibri" w:hint="default"/>
      </w:rPr>
    </w:lvl>
    <w:lvl w:ilvl="3" w:tplc="A61061FC" w:tentative="1">
      <w:start w:val="1"/>
      <w:numFmt w:val="bullet"/>
      <w:lvlText w:val="&gt;"/>
      <w:lvlJc w:val="left"/>
      <w:pPr>
        <w:tabs>
          <w:tab w:val="num" w:pos="2880"/>
        </w:tabs>
        <w:ind w:left="2880" w:hanging="360"/>
      </w:pPr>
      <w:rPr>
        <w:rFonts w:ascii="Calibri" w:hAnsi="Calibri" w:hint="default"/>
      </w:rPr>
    </w:lvl>
    <w:lvl w:ilvl="4" w:tplc="5C92C17C" w:tentative="1">
      <w:start w:val="1"/>
      <w:numFmt w:val="bullet"/>
      <w:lvlText w:val="&gt;"/>
      <w:lvlJc w:val="left"/>
      <w:pPr>
        <w:tabs>
          <w:tab w:val="num" w:pos="3600"/>
        </w:tabs>
        <w:ind w:left="3600" w:hanging="360"/>
      </w:pPr>
      <w:rPr>
        <w:rFonts w:ascii="Calibri" w:hAnsi="Calibri" w:hint="default"/>
      </w:rPr>
    </w:lvl>
    <w:lvl w:ilvl="5" w:tplc="4670A080" w:tentative="1">
      <w:start w:val="1"/>
      <w:numFmt w:val="bullet"/>
      <w:lvlText w:val="&gt;"/>
      <w:lvlJc w:val="left"/>
      <w:pPr>
        <w:tabs>
          <w:tab w:val="num" w:pos="4320"/>
        </w:tabs>
        <w:ind w:left="4320" w:hanging="360"/>
      </w:pPr>
      <w:rPr>
        <w:rFonts w:ascii="Calibri" w:hAnsi="Calibri" w:hint="default"/>
      </w:rPr>
    </w:lvl>
    <w:lvl w:ilvl="6" w:tplc="DDBE745E" w:tentative="1">
      <w:start w:val="1"/>
      <w:numFmt w:val="bullet"/>
      <w:lvlText w:val="&gt;"/>
      <w:lvlJc w:val="left"/>
      <w:pPr>
        <w:tabs>
          <w:tab w:val="num" w:pos="5040"/>
        </w:tabs>
        <w:ind w:left="5040" w:hanging="360"/>
      </w:pPr>
      <w:rPr>
        <w:rFonts w:ascii="Calibri" w:hAnsi="Calibri" w:hint="default"/>
      </w:rPr>
    </w:lvl>
    <w:lvl w:ilvl="7" w:tplc="A6D249AA" w:tentative="1">
      <w:start w:val="1"/>
      <w:numFmt w:val="bullet"/>
      <w:lvlText w:val="&gt;"/>
      <w:lvlJc w:val="left"/>
      <w:pPr>
        <w:tabs>
          <w:tab w:val="num" w:pos="5760"/>
        </w:tabs>
        <w:ind w:left="5760" w:hanging="360"/>
      </w:pPr>
      <w:rPr>
        <w:rFonts w:ascii="Calibri" w:hAnsi="Calibri" w:hint="default"/>
      </w:rPr>
    </w:lvl>
    <w:lvl w:ilvl="8" w:tplc="72048984" w:tentative="1">
      <w:start w:val="1"/>
      <w:numFmt w:val="bullet"/>
      <w:lvlText w:val="&gt;"/>
      <w:lvlJc w:val="left"/>
      <w:pPr>
        <w:tabs>
          <w:tab w:val="num" w:pos="6480"/>
        </w:tabs>
        <w:ind w:left="6480" w:hanging="360"/>
      </w:pPr>
      <w:rPr>
        <w:rFonts w:ascii="Calibri" w:hAnsi="Calibri" w:hint="default"/>
      </w:rPr>
    </w:lvl>
  </w:abstractNum>
  <w:abstractNum w:abstractNumId="28" w15:restartNumberingAfterBreak="0">
    <w:nsid w:val="43281626"/>
    <w:multiLevelType w:val="hybridMultilevel"/>
    <w:tmpl w:val="E44E0CBE"/>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533081A"/>
    <w:multiLevelType w:val="hybridMultilevel"/>
    <w:tmpl w:val="DF788316"/>
    <w:lvl w:ilvl="0" w:tplc="398AAE7A">
      <w:start w:val="1"/>
      <w:numFmt w:val="decimal"/>
      <w:lvlText w:val="%1."/>
      <w:lvlJc w:val="left"/>
      <w:pPr>
        <w:ind w:left="228" w:hanging="360"/>
      </w:pPr>
      <w:rPr>
        <w:rFonts w:hint="default"/>
        <w:color w:val="E94B58" w:themeColor="accent2"/>
      </w:rPr>
    </w:lvl>
    <w:lvl w:ilvl="1" w:tplc="08090019" w:tentative="1">
      <w:start w:val="1"/>
      <w:numFmt w:val="lowerLetter"/>
      <w:lvlText w:val="%2."/>
      <w:lvlJc w:val="left"/>
      <w:pPr>
        <w:ind w:left="948" w:hanging="360"/>
      </w:pPr>
    </w:lvl>
    <w:lvl w:ilvl="2" w:tplc="0809001B" w:tentative="1">
      <w:start w:val="1"/>
      <w:numFmt w:val="lowerRoman"/>
      <w:lvlText w:val="%3."/>
      <w:lvlJc w:val="right"/>
      <w:pPr>
        <w:ind w:left="1668" w:hanging="180"/>
      </w:pPr>
    </w:lvl>
    <w:lvl w:ilvl="3" w:tplc="0809000F" w:tentative="1">
      <w:start w:val="1"/>
      <w:numFmt w:val="decimal"/>
      <w:lvlText w:val="%4."/>
      <w:lvlJc w:val="left"/>
      <w:pPr>
        <w:ind w:left="2388" w:hanging="360"/>
      </w:pPr>
    </w:lvl>
    <w:lvl w:ilvl="4" w:tplc="08090019" w:tentative="1">
      <w:start w:val="1"/>
      <w:numFmt w:val="lowerLetter"/>
      <w:lvlText w:val="%5."/>
      <w:lvlJc w:val="left"/>
      <w:pPr>
        <w:ind w:left="3108" w:hanging="360"/>
      </w:pPr>
    </w:lvl>
    <w:lvl w:ilvl="5" w:tplc="0809001B" w:tentative="1">
      <w:start w:val="1"/>
      <w:numFmt w:val="lowerRoman"/>
      <w:lvlText w:val="%6."/>
      <w:lvlJc w:val="right"/>
      <w:pPr>
        <w:ind w:left="3828" w:hanging="180"/>
      </w:pPr>
    </w:lvl>
    <w:lvl w:ilvl="6" w:tplc="0809000F" w:tentative="1">
      <w:start w:val="1"/>
      <w:numFmt w:val="decimal"/>
      <w:lvlText w:val="%7."/>
      <w:lvlJc w:val="left"/>
      <w:pPr>
        <w:ind w:left="4548" w:hanging="360"/>
      </w:pPr>
    </w:lvl>
    <w:lvl w:ilvl="7" w:tplc="08090019" w:tentative="1">
      <w:start w:val="1"/>
      <w:numFmt w:val="lowerLetter"/>
      <w:lvlText w:val="%8."/>
      <w:lvlJc w:val="left"/>
      <w:pPr>
        <w:ind w:left="5268" w:hanging="360"/>
      </w:pPr>
    </w:lvl>
    <w:lvl w:ilvl="8" w:tplc="0809001B" w:tentative="1">
      <w:start w:val="1"/>
      <w:numFmt w:val="lowerRoman"/>
      <w:lvlText w:val="%9."/>
      <w:lvlJc w:val="right"/>
      <w:pPr>
        <w:ind w:left="5988" w:hanging="180"/>
      </w:pPr>
    </w:lvl>
  </w:abstractNum>
  <w:abstractNum w:abstractNumId="30" w15:restartNumberingAfterBreak="0">
    <w:nsid w:val="460026A3"/>
    <w:multiLevelType w:val="hybridMultilevel"/>
    <w:tmpl w:val="0FBCF75A"/>
    <w:lvl w:ilvl="0" w:tplc="AB3A85E6">
      <w:start w:val="1"/>
      <w:numFmt w:val="bullet"/>
      <w:lvlText w:val="&gt;"/>
      <w:lvlJc w:val="left"/>
      <w:pPr>
        <w:tabs>
          <w:tab w:val="num" w:pos="360"/>
        </w:tabs>
        <w:ind w:left="360" w:hanging="360"/>
      </w:pPr>
      <w:rPr>
        <w:rFonts w:ascii="Calibri" w:hAnsi="Calibri" w:hint="default"/>
        <w:b/>
        <w:i w:val="0"/>
        <w:color w:val="E94B58" w:themeColor="accent2"/>
      </w:rPr>
    </w:lvl>
    <w:lvl w:ilvl="1" w:tplc="2376F260" w:tentative="1">
      <w:start w:val="1"/>
      <w:numFmt w:val="bullet"/>
      <w:lvlText w:val="&gt;"/>
      <w:lvlJc w:val="left"/>
      <w:pPr>
        <w:tabs>
          <w:tab w:val="num" w:pos="1080"/>
        </w:tabs>
        <w:ind w:left="1080" w:hanging="360"/>
      </w:pPr>
      <w:rPr>
        <w:rFonts w:ascii="Calibri" w:hAnsi="Calibri" w:hint="default"/>
      </w:rPr>
    </w:lvl>
    <w:lvl w:ilvl="2" w:tplc="D988EBA8" w:tentative="1">
      <w:start w:val="1"/>
      <w:numFmt w:val="bullet"/>
      <w:lvlText w:val="&gt;"/>
      <w:lvlJc w:val="left"/>
      <w:pPr>
        <w:tabs>
          <w:tab w:val="num" w:pos="1800"/>
        </w:tabs>
        <w:ind w:left="1800" w:hanging="360"/>
      </w:pPr>
      <w:rPr>
        <w:rFonts w:ascii="Calibri" w:hAnsi="Calibri" w:hint="default"/>
      </w:rPr>
    </w:lvl>
    <w:lvl w:ilvl="3" w:tplc="3B0A3D3E" w:tentative="1">
      <w:start w:val="1"/>
      <w:numFmt w:val="bullet"/>
      <w:lvlText w:val="&gt;"/>
      <w:lvlJc w:val="left"/>
      <w:pPr>
        <w:tabs>
          <w:tab w:val="num" w:pos="2520"/>
        </w:tabs>
        <w:ind w:left="2520" w:hanging="360"/>
      </w:pPr>
      <w:rPr>
        <w:rFonts w:ascii="Calibri" w:hAnsi="Calibri" w:hint="default"/>
      </w:rPr>
    </w:lvl>
    <w:lvl w:ilvl="4" w:tplc="FACE4DAE" w:tentative="1">
      <w:start w:val="1"/>
      <w:numFmt w:val="bullet"/>
      <w:lvlText w:val="&gt;"/>
      <w:lvlJc w:val="left"/>
      <w:pPr>
        <w:tabs>
          <w:tab w:val="num" w:pos="3240"/>
        </w:tabs>
        <w:ind w:left="3240" w:hanging="360"/>
      </w:pPr>
      <w:rPr>
        <w:rFonts w:ascii="Calibri" w:hAnsi="Calibri" w:hint="default"/>
      </w:rPr>
    </w:lvl>
    <w:lvl w:ilvl="5" w:tplc="9768EABA" w:tentative="1">
      <w:start w:val="1"/>
      <w:numFmt w:val="bullet"/>
      <w:lvlText w:val="&gt;"/>
      <w:lvlJc w:val="left"/>
      <w:pPr>
        <w:tabs>
          <w:tab w:val="num" w:pos="3960"/>
        </w:tabs>
        <w:ind w:left="3960" w:hanging="360"/>
      </w:pPr>
      <w:rPr>
        <w:rFonts w:ascii="Calibri" w:hAnsi="Calibri" w:hint="default"/>
      </w:rPr>
    </w:lvl>
    <w:lvl w:ilvl="6" w:tplc="A16C2338" w:tentative="1">
      <w:start w:val="1"/>
      <w:numFmt w:val="bullet"/>
      <w:lvlText w:val="&gt;"/>
      <w:lvlJc w:val="left"/>
      <w:pPr>
        <w:tabs>
          <w:tab w:val="num" w:pos="4680"/>
        </w:tabs>
        <w:ind w:left="4680" w:hanging="360"/>
      </w:pPr>
      <w:rPr>
        <w:rFonts w:ascii="Calibri" w:hAnsi="Calibri" w:hint="default"/>
      </w:rPr>
    </w:lvl>
    <w:lvl w:ilvl="7" w:tplc="70724A18" w:tentative="1">
      <w:start w:val="1"/>
      <w:numFmt w:val="bullet"/>
      <w:lvlText w:val="&gt;"/>
      <w:lvlJc w:val="left"/>
      <w:pPr>
        <w:tabs>
          <w:tab w:val="num" w:pos="5400"/>
        </w:tabs>
        <w:ind w:left="5400" w:hanging="360"/>
      </w:pPr>
      <w:rPr>
        <w:rFonts w:ascii="Calibri" w:hAnsi="Calibri" w:hint="default"/>
      </w:rPr>
    </w:lvl>
    <w:lvl w:ilvl="8" w:tplc="0E787D08" w:tentative="1">
      <w:start w:val="1"/>
      <w:numFmt w:val="bullet"/>
      <w:lvlText w:val="&gt;"/>
      <w:lvlJc w:val="left"/>
      <w:pPr>
        <w:tabs>
          <w:tab w:val="num" w:pos="6120"/>
        </w:tabs>
        <w:ind w:left="6120" w:hanging="360"/>
      </w:pPr>
      <w:rPr>
        <w:rFonts w:ascii="Calibri" w:hAnsi="Calibri" w:hint="default"/>
      </w:rPr>
    </w:lvl>
  </w:abstractNum>
  <w:abstractNum w:abstractNumId="31" w15:restartNumberingAfterBreak="0">
    <w:nsid w:val="4E9D15E7"/>
    <w:multiLevelType w:val="hybridMultilevel"/>
    <w:tmpl w:val="C9D45DF2"/>
    <w:lvl w:ilvl="0" w:tplc="148A6BEC">
      <w:start w:val="1"/>
      <w:numFmt w:val="bullet"/>
      <w:lvlText w:val="&gt;"/>
      <w:lvlJc w:val="left"/>
      <w:pPr>
        <w:tabs>
          <w:tab w:val="num" w:pos="720"/>
        </w:tabs>
        <w:ind w:left="720" w:hanging="360"/>
      </w:pPr>
      <w:rPr>
        <w:rFonts w:ascii="Calibri" w:hAnsi="Calibri" w:hint="default"/>
        <w:color w:val="F40C33"/>
      </w:rPr>
    </w:lvl>
    <w:lvl w:ilvl="1" w:tplc="C05AE89E" w:tentative="1">
      <w:start w:val="1"/>
      <w:numFmt w:val="bullet"/>
      <w:lvlText w:val="&gt;"/>
      <w:lvlJc w:val="left"/>
      <w:pPr>
        <w:tabs>
          <w:tab w:val="num" w:pos="1440"/>
        </w:tabs>
        <w:ind w:left="1440" w:hanging="360"/>
      </w:pPr>
      <w:rPr>
        <w:rFonts w:ascii="Calibri" w:hAnsi="Calibri" w:hint="default"/>
      </w:rPr>
    </w:lvl>
    <w:lvl w:ilvl="2" w:tplc="B8F8771A" w:tentative="1">
      <w:start w:val="1"/>
      <w:numFmt w:val="bullet"/>
      <w:lvlText w:val="&gt;"/>
      <w:lvlJc w:val="left"/>
      <w:pPr>
        <w:tabs>
          <w:tab w:val="num" w:pos="2160"/>
        </w:tabs>
        <w:ind w:left="2160" w:hanging="360"/>
      </w:pPr>
      <w:rPr>
        <w:rFonts w:ascii="Calibri" w:hAnsi="Calibri" w:hint="default"/>
      </w:rPr>
    </w:lvl>
    <w:lvl w:ilvl="3" w:tplc="ACD6FA1C" w:tentative="1">
      <w:start w:val="1"/>
      <w:numFmt w:val="bullet"/>
      <w:lvlText w:val="&gt;"/>
      <w:lvlJc w:val="left"/>
      <w:pPr>
        <w:tabs>
          <w:tab w:val="num" w:pos="2880"/>
        </w:tabs>
        <w:ind w:left="2880" w:hanging="360"/>
      </w:pPr>
      <w:rPr>
        <w:rFonts w:ascii="Calibri" w:hAnsi="Calibri" w:hint="default"/>
      </w:rPr>
    </w:lvl>
    <w:lvl w:ilvl="4" w:tplc="9266F204" w:tentative="1">
      <w:start w:val="1"/>
      <w:numFmt w:val="bullet"/>
      <w:lvlText w:val="&gt;"/>
      <w:lvlJc w:val="left"/>
      <w:pPr>
        <w:tabs>
          <w:tab w:val="num" w:pos="3600"/>
        </w:tabs>
        <w:ind w:left="3600" w:hanging="360"/>
      </w:pPr>
      <w:rPr>
        <w:rFonts w:ascii="Calibri" w:hAnsi="Calibri" w:hint="default"/>
      </w:rPr>
    </w:lvl>
    <w:lvl w:ilvl="5" w:tplc="11F658A0" w:tentative="1">
      <w:start w:val="1"/>
      <w:numFmt w:val="bullet"/>
      <w:lvlText w:val="&gt;"/>
      <w:lvlJc w:val="left"/>
      <w:pPr>
        <w:tabs>
          <w:tab w:val="num" w:pos="4320"/>
        </w:tabs>
        <w:ind w:left="4320" w:hanging="360"/>
      </w:pPr>
      <w:rPr>
        <w:rFonts w:ascii="Calibri" w:hAnsi="Calibri" w:hint="default"/>
      </w:rPr>
    </w:lvl>
    <w:lvl w:ilvl="6" w:tplc="8E68B168" w:tentative="1">
      <w:start w:val="1"/>
      <w:numFmt w:val="bullet"/>
      <w:lvlText w:val="&gt;"/>
      <w:lvlJc w:val="left"/>
      <w:pPr>
        <w:tabs>
          <w:tab w:val="num" w:pos="5040"/>
        </w:tabs>
        <w:ind w:left="5040" w:hanging="360"/>
      </w:pPr>
      <w:rPr>
        <w:rFonts w:ascii="Calibri" w:hAnsi="Calibri" w:hint="default"/>
      </w:rPr>
    </w:lvl>
    <w:lvl w:ilvl="7" w:tplc="97EE0FD6" w:tentative="1">
      <w:start w:val="1"/>
      <w:numFmt w:val="bullet"/>
      <w:lvlText w:val="&gt;"/>
      <w:lvlJc w:val="left"/>
      <w:pPr>
        <w:tabs>
          <w:tab w:val="num" w:pos="5760"/>
        </w:tabs>
        <w:ind w:left="5760" w:hanging="360"/>
      </w:pPr>
      <w:rPr>
        <w:rFonts w:ascii="Calibri" w:hAnsi="Calibri" w:hint="default"/>
      </w:rPr>
    </w:lvl>
    <w:lvl w:ilvl="8" w:tplc="DDD60500" w:tentative="1">
      <w:start w:val="1"/>
      <w:numFmt w:val="bullet"/>
      <w:lvlText w:val="&gt;"/>
      <w:lvlJc w:val="left"/>
      <w:pPr>
        <w:tabs>
          <w:tab w:val="num" w:pos="6480"/>
        </w:tabs>
        <w:ind w:left="6480" w:hanging="360"/>
      </w:pPr>
      <w:rPr>
        <w:rFonts w:ascii="Calibri" w:hAnsi="Calibri" w:hint="default"/>
      </w:rPr>
    </w:lvl>
  </w:abstractNum>
  <w:abstractNum w:abstractNumId="32" w15:restartNumberingAfterBreak="0">
    <w:nsid w:val="4EEC7439"/>
    <w:multiLevelType w:val="hybridMultilevel"/>
    <w:tmpl w:val="1E4C8D44"/>
    <w:lvl w:ilvl="0" w:tplc="1306108E">
      <w:start w:val="1"/>
      <w:numFmt w:val="bullet"/>
      <w:lvlText w:val="&gt;"/>
      <w:lvlJc w:val="left"/>
      <w:pPr>
        <w:tabs>
          <w:tab w:val="num" w:pos="360"/>
        </w:tabs>
        <w:ind w:left="360" w:hanging="360"/>
      </w:pPr>
      <w:rPr>
        <w:rFonts w:ascii="Calibri" w:hAnsi="Calibri" w:hint="default"/>
        <w:b/>
        <w:i w:val="0"/>
        <w:color w:val="E94B58" w:themeColor="accent2"/>
      </w:rPr>
    </w:lvl>
    <w:lvl w:ilvl="1" w:tplc="74CC3010" w:tentative="1">
      <w:start w:val="1"/>
      <w:numFmt w:val="bullet"/>
      <w:lvlText w:val="&gt;"/>
      <w:lvlJc w:val="left"/>
      <w:pPr>
        <w:tabs>
          <w:tab w:val="num" w:pos="1080"/>
        </w:tabs>
        <w:ind w:left="1080" w:hanging="360"/>
      </w:pPr>
      <w:rPr>
        <w:rFonts w:ascii="Calibri" w:hAnsi="Calibri" w:hint="default"/>
      </w:rPr>
    </w:lvl>
    <w:lvl w:ilvl="2" w:tplc="50E86D74" w:tentative="1">
      <w:start w:val="1"/>
      <w:numFmt w:val="bullet"/>
      <w:lvlText w:val="&gt;"/>
      <w:lvlJc w:val="left"/>
      <w:pPr>
        <w:tabs>
          <w:tab w:val="num" w:pos="1800"/>
        </w:tabs>
        <w:ind w:left="1800" w:hanging="360"/>
      </w:pPr>
      <w:rPr>
        <w:rFonts w:ascii="Calibri" w:hAnsi="Calibri" w:hint="default"/>
      </w:rPr>
    </w:lvl>
    <w:lvl w:ilvl="3" w:tplc="90B63536" w:tentative="1">
      <w:start w:val="1"/>
      <w:numFmt w:val="bullet"/>
      <w:lvlText w:val="&gt;"/>
      <w:lvlJc w:val="left"/>
      <w:pPr>
        <w:tabs>
          <w:tab w:val="num" w:pos="2520"/>
        </w:tabs>
        <w:ind w:left="2520" w:hanging="360"/>
      </w:pPr>
      <w:rPr>
        <w:rFonts w:ascii="Calibri" w:hAnsi="Calibri" w:hint="default"/>
      </w:rPr>
    </w:lvl>
    <w:lvl w:ilvl="4" w:tplc="B240D086" w:tentative="1">
      <w:start w:val="1"/>
      <w:numFmt w:val="bullet"/>
      <w:lvlText w:val="&gt;"/>
      <w:lvlJc w:val="left"/>
      <w:pPr>
        <w:tabs>
          <w:tab w:val="num" w:pos="3240"/>
        </w:tabs>
        <w:ind w:left="3240" w:hanging="360"/>
      </w:pPr>
      <w:rPr>
        <w:rFonts w:ascii="Calibri" w:hAnsi="Calibri" w:hint="default"/>
      </w:rPr>
    </w:lvl>
    <w:lvl w:ilvl="5" w:tplc="4694F2A6" w:tentative="1">
      <w:start w:val="1"/>
      <w:numFmt w:val="bullet"/>
      <w:lvlText w:val="&gt;"/>
      <w:lvlJc w:val="left"/>
      <w:pPr>
        <w:tabs>
          <w:tab w:val="num" w:pos="3960"/>
        </w:tabs>
        <w:ind w:left="3960" w:hanging="360"/>
      </w:pPr>
      <w:rPr>
        <w:rFonts w:ascii="Calibri" w:hAnsi="Calibri" w:hint="default"/>
      </w:rPr>
    </w:lvl>
    <w:lvl w:ilvl="6" w:tplc="4A96EC2C" w:tentative="1">
      <w:start w:val="1"/>
      <w:numFmt w:val="bullet"/>
      <w:lvlText w:val="&gt;"/>
      <w:lvlJc w:val="left"/>
      <w:pPr>
        <w:tabs>
          <w:tab w:val="num" w:pos="4680"/>
        </w:tabs>
        <w:ind w:left="4680" w:hanging="360"/>
      </w:pPr>
      <w:rPr>
        <w:rFonts w:ascii="Calibri" w:hAnsi="Calibri" w:hint="default"/>
      </w:rPr>
    </w:lvl>
    <w:lvl w:ilvl="7" w:tplc="F54E7C26" w:tentative="1">
      <w:start w:val="1"/>
      <w:numFmt w:val="bullet"/>
      <w:lvlText w:val="&gt;"/>
      <w:lvlJc w:val="left"/>
      <w:pPr>
        <w:tabs>
          <w:tab w:val="num" w:pos="5400"/>
        </w:tabs>
        <w:ind w:left="5400" w:hanging="360"/>
      </w:pPr>
      <w:rPr>
        <w:rFonts w:ascii="Calibri" w:hAnsi="Calibri" w:hint="default"/>
      </w:rPr>
    </w:lvl>
    <w:lvl w:ilvl="8" w:tplc="5A328BF2" w:tentative="1">
      <w:start w:val="1"/>
      <w:numFmt w:val="bullet"/>
      <w:lvlText w:val="&gt;"/>
      <w:lvlJc w:val="left"/>
      <w:pPr>
        <w:tabs>
          <w:tab w:val="num" w:pos="6120"/>
        </w:tabs>
        <w:ind w:left="6120" w:hanging="360"/>
      </w:pPr>
      <w:rPr>
        <w:rFonts w:ascii="Calibri" w:hAnsi="Calibri" w:hint="default"/>
      </w:rPr>
    </w:lvl>
  </w:abstractNum>
  <w:abstractNum w:abstractNumId="33" w15:restartNumberingAfterBreak="0">
    <w:nsid w:val="5757727E"/>
    <w:multiLevelType w:val="hybridMultilevel"/>
    <w:tmpl w:val="5164E618"/>
    <w:lvl w:ilvl="0" w:tplc="9D7C35F8">
      <w:start w:val="1"/>
      <w:numFmt w:val="bullet"/>
      <w:lvlText w:val="&gt;"/>
      <w:lvlJc w:val="left"/>
      <w:pPr>
        <w:ind w:left="720" w:hanging="360"/>
      </w:pPr>
      <w:rPr>
        <w:rFonts w:ascii="Calibri" w:hAnsi="Calibri" w:hint="default"/>
        <w:b/>
        <w:i w:val="0"/>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1D388E"/>
    <w:multiLevelType w:val="hybridMultilevel"/>
    <w:tmpl w:val="DC6A6996"/>
    <w:lvl w:ilvl="0" w:tplc="1306108E">
      <w:start w:val="1"/>
      <w:numFmt w:val="bullet"/>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0F015E"/>
    <w:multiLevelType w:val="hybridMultilevel"/>
    <w:tmpl w:val="39EA1500"/>
    <w:lvl w:ilvl="0" w:tplc="AB3A85E6">
      <w:start w:val="1"/>
      <w:numFmt w:val="bullet"/>
      <w:lvlText w:val="&gt;"/>
      <w:lvlJc w:val="left"/>
      <w:pPr>
        <w:tabs>
          <w:tab w:val="num" w:pos="360"/>
        </w:tabs>
        <w:ind w:left="360" w:hanging="360"/>
      </w:pPr>
      <w:rPr>
        <w:rFonts w:ascii="Calibri" w:hAnsi="Calibri" w:hint="default"/>
        <w:b/>
        <w:i w:val="0"/>
        <w:color w:val="E94B58" w:themeColor="accent2"/>
      </w:rPr>
    </w:lvl>
    <w:lvl w:ilvl="1" w:tplc="1306108E">
      <w:start w:val="1"/>
      <w:numFmt w:val="bullet"/>
      <w:lvlText w:val="&gt;"/>
      <w:lvlJc w:val="left"/>
      <w:pPr>
        <w:tabs>
          <w:tab w:val="num" w:pos="1080"/>
        </w:tabs>
        <w:ind w:left="1080" w:hanging="360"/>
      </w:pPr>
      <w:rPr>
        <w:rFonts w:ascii="Calibri" w:hAnsi="Calibri" w:hint="default"/>
        <w:b/>
        <w:i w:val="0"/>
        <w:color w:val="E94B58" w:themeColor="accent2"/>
      </w:rPr>
    </w:lvl>
    <w:lvl w:ilvl="2" w:tplc="313E7A96" w:tentative="1">
      <w:start w:val="1"/>
      <w:numFmt w:val="bullet"/>
      <w:lvlText w:val="&gt;"/>
      <w:lvlJc w:val="left"/>
      <w:pPr>
        <w:tabs>
          <w:tab w:val="num" w:pos="1800"/>
        </w:tabs>
        <w:ind w:left="1800" w:hanging="360"/>
      </w:pPr>
      <w:rPr>
        <w:rFonts w:ascii="Calibri" w:hAnsi="Calibri" w:hint="default"/>
      </w:rPr>
    </w:lvl>
    <w:lvl w:ilvl="3" w:tplc="2940F6A2" w:tentative="1">
      <w:start w:val="1"/>
      <w:numFmt w:val="bullet"/>
      <w:lvlText w:val="&gt;"/>
      <w:lvlJc w:val="left"/>
      <w:pPr>
        <w:tabs>
          <w:tab w:val="num" w:pos="2520"/>
        </w:tabs>
        <w:ind w:left="2520" w:hanging="360"/>
      </w:pPr>
      <w:rPr>
        <w:rFonts w:ascii="Calibri" w:hAnsi="Calibri" w:hint="default"/>
      </w:rPr>
    </w:lvl>
    <w:lvl w:ilvl="4" w:tplc="5F70A30A" w:tentative="1">
      <w:start w:val="1"/>
      <w:numFmt w:val="bullet"/>
      <w:lvlText w:val="&gt;"/>
      <w:lvlJc w:val="left"/>
      <w:pPr>
        <w:tabs>
          <w:tab w:val="num" w:pos="3240"/>
        </w:tabs>
        <w:ind w:left="3240" w:hanging="360"/>
      </w:pPr>
      <w:rPr>
        <w:rFonts w:ascii="Calibri" w:hAnsi="Calibri" w:hint="default"/>
      </w:rPr>
    </w:lvl>
    <w:lvl w:ilvl="5" w:tplc="3E325C58" w:tentative="1">
      <w:start w:val="1"/>
      <w:numFmt w:val="bullet"/>
      <w:lvlText w:val="&gt;"/>
      <w:lvlJc w:val="left"/>
      <w:pPr>
        <w:tabs>
          <w:tab w:val="num" w:pos="3960"/>
        </w:tabs>
        <w:ind w:left="3960" w:hanging="360"/>
      </w:pPr>
      <w:rPr>
        <w:rFonts w:ascii="Calibri" w:hAnsi="Calibri" w:hint="default"/>
      </w:rPr>
    </w:lvl>
    <w:lvl w:ilvl="6" w:tplc="202C8632" w:tentative="1">
      <w:start w:val="1"/>
      <w:numFmt w:val="bullet"/>
      <w:lvlText w:val="&gt;"/>
      <w:lvlJc w:val="left"/>
      <w:pPr>
        <w:tabs>
          <w:tab w:val="num" w:pos="4680"/>
        </w:tabs>
        <w:ind w:left="4680" w:hanging="360"/>
      </w:pPr>
      <w:rPr>
        <w:rFonts w:ascii="Calibri" w:hAnsi="Calibri" w:hint="default"/>
      </w:rPr>
    </w:lvl>
    <w:lvl w:ilvl="7" w:tplc="BC0A5BA0" w:tentative="1">
      <w:start w:val="1"/>
      <w:numFmt w:val="bullet"/>
      <w:lvlText w:val="&gt;"/>
      <w:lvlJc w:val="left"/>
      <w:pPr>
        <w:tabs>
          <w:tab w:val="num" w:pos="5400"/>
        </w:tabs>
        <w:ind w:left="5400" w:hanging="360"/>
      </w:pPr>
      <w:rPr>
        <w:rFonts w:ascii="Calibri" w:hAnsi="Calibri" w:hint="default"/>
      </w:rPr>
    </w:lvl>
    <w:lvl w:ilvl="8" w:tplc="7CDEBA74" w:tentative="1">
      <w:start w:val="1"/>
      <w:numFmt w:val="bullet"/>
      <w:lvlText w:val="&gt;"/>
      <w:lvlJc w:val="left"/>
      <w:pPr>
        <w:tabs>
          <w:tab w:val="num" w:pos="6120"/>
        </w:tabs>
        <w:ind w:left="6120" w:hanging="360"/>
      </w:pPr>
      <w:rPr>
        <w:rFonts w:ascii="Calibri" w:hAnsi="Calibri" w:hint="default"/>
      </w:rPr>
    </w:lvl>
  </w:abstractNum>
  <w:abstractNum w:abstractNumId="36" w15:restartNumberingAfterBreak="0">
    <w:nsid w:val="5DB124DE"/>
    <w:multiLevelType w:val="hybridMultilevel"/>
    <w:tmpl w:val="1628815A"/>
    <w:lvl w:ilvl="0" w:tplc="AB3A85E6">
      <w:start w:val="1"/>
      <w:numFmt w:val="bullet"/>
      <w:lvlText w:val="&gt;"/>
      <w:lvlJc w:val="left"/>
      <w:pPr>
        <w:ind w:left="502" w:hanging="360"/>
      </w:pPr>
      <w:rPr>
        <w:rFonts w:ascii="Calibri" w:hAnsi="Calibri" w:hint="default"/>
        <w:b/>
        <w:i w:val="0"/>
        <w:color w:val="E94B58" w:themeColor="accent2"/>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7" w15:restartNumberingAfterBreak="0">
    <w:nsid w:val="5E3E491F"/>
    <w:multiLevelType w:val="hybridMultilevel"/>
    <w:tmpl w:val="DC08E218"/>
    <w:lvl w:ilvl="0" w:tplc="148A6BEC">
      <w:start w:val="1"/>
      <w:numFmt w:val="bullet"/>
      <w:lvlText w:val="&gt;"/>
      <w:lvlJc w:val="left"/>
      <w:pPr>
        <w:tabs>
          <w:tab w:val="num" w:pos="720"/>
        </w:tabs>
        <w:ind w:left="720" w:hanging="360"/>
      </w:pPr>
      <w:rPr>
        <w:rFonts w:ascii="Calibri" w:hAnsi="Calibri" w:hint="default"/>
        <w:color w:val="F40C33"/>
      </w:rPr>
    </w:lvl>
    <w:lvl w:ilvl="1" w:tplc="6344B160" w:tentative="1">
      <w:start w:val="1"/>
      <w:numFmt w:val="bullet"/>
      <w:lvlText w:val="&gt;"/>
      <w:lvlJc w:val="left"/>
      <w:pPr>
        <w:tabs>
          <w:tab w:val="num" w:pos="1440"/>
        </w:tabs>
        <w:ind w:left="1440" w:hanging="360"/>
      </w:pPr>
      <w:rPr>
        <w:rFonts w:ascii="Calibri" w:hAnsi="Calibri" w:hint="default"/>
      </w:rPr>
    </w:lvl>
    <w:lvl w:ilvl="2" w:tplc="583A148E" w:tentative="1">
      <w:start w:val="1"/>
      <w:numFmt w:val="bullet"/>
      <w:lvlText w:val="&gt;"/>
      <w:lvlJc w:val="left"/>
      <w:pPr>
        <w:tabs>
          <w:tab w:val="num" w:pos="2160"/>
        </w:tabs>
        <w:ind w:left="2160" w:hanging="360"/>
      </w:pPr>
      <w:rPr>
        <w:rFonts w:ascii="Calibri" w:hAnsi="Calibri" w:hint="default"/>
      </w:rPr>
    </w:lvl>
    <w:lvl w:ilvl="3" w:tplc="D1867D40" w:tentative="1">
      <w:start w:val="1"/>
      <w:numFmt w:val="bullet"/>
      <w:lvlText w:val="&gt;"/>
      <w:lvlJc w:val="left"/>
      <w:pPr>
        <w:tabs>
          <w:tab w:val="num" w:pos="2880"/>
        </w:tabs>
        <w:ind w:left="2880" w:hanging="360"/>
      </w:pPr>
      <w:rPr>
        <w:rFonts w:ascii="Calibri" w:hAnsi="Calibri" w:hint="default"/>
      </w:rPr>
    </w:lvl>
    <w:lvl w:ilvl="4" w:tplc="7FD0ADB2" w:tentative="1">
      <w:start w:val="1"/>
      <w:numFmt w:val="bullet"/>
      <w:lvlText w:val="&gt;"/>
      <w:lvlJc w:val="left"/>
      <w:pPr>
        <w:tabs>
          <w:tab w:val="num" w:pos="3600"/>
        </w:tabs>
        <w:ind w:left="3600" w:hanging="360"/>
      </w:pPr>
      <w:rPr>
        <w:rFonts w:ascii="Calibri" w:hAnsi="Calibri" w:hint="default"/>
      </w:rPr>
    </w:lvl>
    <w:lvl w:ilvl="5" w:tplc="279C18CC" w:tentative="1">
      <w:start w:val="1"/>
      <w:numFmt w:val="bullet"/>
      <w:lvlText w:val="&gt;"/>
      <w:lvlJc w:val="left"/>
      <w:pPr>
        <w:tabs>
          <w:tab w:val="num" w:pos="4320"/>
        </w:tabs>
        <w:ind w:left="4320" w:hanging="360"/>
      </w:pPr>
      <w:rPr>
        <w:rFonts w:ascii="Calibri" w:hAnsi="Calibri" w:hint="default"/>
      </w:rPr>
    </w:lvl>
    <w:lvl w:ilvl="6" w:tplc="CE22A0F6" w:tentative="1">
      <w:start w:val="1"/>
      <w:numFmt w:val="bullet"/>
      <w:lvlText w:val="&gt;"/>
      <w:lvlJc w:val="left"/>
      <w:pPr>
        <w:tabs>
          <w:tab w:val="num" w:pos="5040"/>
        </w:tabs>
        <w:ind w:left="5040" w:hanging="360"/>
      </w:pPr>
      <w:rPr>
        <w:rFonts w:ascii="Calibri" w:hAnsi="Calibri" w:hint="default"/>
      </w:rPr>
    </w:lvl>
    <w:lvl w:ilvl="7" w:tplc="A55C4F88" w:tentative="1">
      <w:start w:val="1"/>
      <w:numFmt w:val="bullet"/>
      <w:lvlText w:val="&gt;"/>
      <w:lvlJc w:val="left"/>
      <w:pPr>
        <w:tabs>
          <w:tab w:val="num" w:pos="5760"/>
        </w:tabs>
        <w:ind w:left="5760" w:hanging="360"/>
      </w:pPr>
      <w:rPr>
        <w:rFonts w:ascii="Calibri" w:hAnsi="Calibri" w:hint="default"/>
      </w:rPr>
    </w:lvl>
    <w:lvl w:ilvl="8" w:tplc="6A68A942" w:tentative="1">
      <w:start w:val="1"/>
      <w:numFmt w:val="bullet"/>
      <w:lvlText w:val="&gt;"/>
      <w:lvlJc w:val="left"/>
      <w:pPr>
        <w:tabs>
          <w:tab w:val="num" w:pos="6480"/>
        </w:tabs>
        <w:ind w:left="6480" w:hanging="360"/>
      </w:pPr>
      <w:rPr>
        <w:rFonts w:ascii="Calibri" w:hAnsi="Calibri" w:hint="default"/>
      </w:rPr>
    </w:lvl>
  </w:abstractNum>
  <w:abstractNum w:abstractNumId="38" w15:restartNumberingAfterBreak="0">
    <w:nsid w:val="63545C94"/>
    <w:multiLevelType w:val="hybridMultilevel"/>
    <w:tmpl w:val="C37A9F62"/>
    <w:lvl w:ilvl="0" w:tplc="02F6124C">
      <w:start w:val="1"/>
      <w:numFmt w:val="decimal"/>
      <w:lvlText w:val="%1."/>
      <w:lvlJc w:val="left"/>
      <w:pPr>
        <w:ind w:left="360" w:hanging="360"/>
      </w:pPr>
      <w:rPr>
        <w:rFonts w:hint="default"/>
        <w:color w:val="E94B58" w:themeColor="accent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9B21DF9"/>
    <w:multiLevelType w:val="hybridMultilevel"/>
    <w:tmpl w:val="437AEAAA"/>
    <w:lvl w:ilvl="0" w:tplc="FB848B00">
      <w:start w:val="1"/>
      <w:numFmt w:val="decimal"/>
      <w:lvlText w:val="%1."/>
      <w:lvlJc w:val="left"/>
      <w:pPr>
        <w:tabs>
          <w:tab w:val="num" w:pos="274"/>
        </w:tabs>
        <w:ind w:left="274" w:hanging="360"/>
      </w:pPr>
    </w:lvl>
    <w:lvl w:ilvl="1" w:tplc="EA149D38">
      <w:numFmt w:val="bullet"/>
      <w:lvlText w:val="&gt;"/>
      <w:lvlJc w:val="left"/>
      <w:pPr>
        <w:tabs>
          <w:tab w:val="num" w:pos="994"/>
        </w:tabs>
        <w:ind w:left="994" w:hanging="360"/>
      </w:pPr>
      <w:rPr>
        <w:rFonts w:ascii="Calibri" w:hAnsi="Calibri" w:hint="default"/>
      </w:rPr>
    </w:lvl>
    <w:lvl w:ilvl="2" w:tplc="E47290B0">
      <w:start w:val="1"/>
      <w:numFmt w:val="decimal"/>
      <w:lvlText w:val="%3."/>
      <w:lvlJc w:val="left"/>
      <w:pPr>
        <w:tabs>
          <w:tab w:val="num" w:pos="1714"/>
        </w:tabs>
        <w:ind w:left="1714" w:hanging="360"/>
      </w:pPr>
    </w:lvl>
    <w:lvl w:ilvl="3" w:tplc="22547C14" w:tentative="1">
      <w:start w:val="1"/>
      <w:numFmt w:val="decimal"/>
      <w:lvlText w:val="%4."/>
      <w:lvlJc w:val="left"/>
      <w:pPr>
        <w:tabs>
          <w:tab w:val="num" w:pos="2434"/>
        </w:tabs>
        <w:ind w:left="2434" w:hanging="360"/>
      </w:pPr>
    </w:lvl>
    <w:lvl w:ilvl="4" w:tplc="75E08D0C" w:tentative="1">
      <w:start w:val="1"/>
      <w:numFmt w:val="decimal"/>
      <w:lvlText w:val="%5."/>
      <w:lvlJc w:val="left"/>
      <w:pPr>
        <w:tabs>
          <w:tab w:val="num" w:pos="3154"/>
        </w:tabs>
        <w:ind w:left="3154" w:hanging="360"/>
      </w:pPr>
    </w:lvl>
    <w:lvl w:ilvl="5" w:tplc="80F23C48" w:tentative="1">
      <w:start w:val="1"/>
      <w:numFmt w:val="decimal"/>
      <w:lvlText w:val="%6."/>
      <w:lvlJc w:val="left"/>
      <w:pPr>
        <w:tabs>
          <w:tab w:val="num" w:pos="3874"/>
        </w:tabs>
        <w:ind w:left="3874" w:hanging="360"/>
      </w:pPr>
    </w:lvl>
    <w:lvl w:ilvl="6" w:tplc="222AFB0A" w:tentative="1">
      <w:start w:val="1"/>
      <w:numFmt w:val="decimal"/>
      <w:lvlText w:val="%7."/>
      <w:lvlJc w:val="left"/>
      <w:pPr>
        <w:tabs>
          <w:tab w:val="num" w:pos="4594"/>
        </w:tabs>
        <w:ind w:left="4594" w:hanging="360"/>
      </w:pPr>
    </w:lvl>
    <w:lvl w:ilvl="7" w:tplc="5FE8E190" w:tentative="1">
      <w:start w:val="1"/>
      <w:numFmt w:val="decimal"/>
      <w:lvlText w:val="%8."/>
      <w:lvlJc w:val="left"/>
      <w:pPr>
        <w:tabs>
          <w:tab w:val="num" w:pos="5314"/>
        </w:tabs>
        <w:ind w:left="5314" w:hanging="360"/>
      </w:pPr>
    </w:lvl>
    <w:lvl w:ilvl="8" w:tplc="12D4D4CC" w:tentative="1">
      <w:start w:val="1"/>
      <w:numFmt w:val="decimal"/>
      <w:lvlText w:val="%9."/>
      <w:lvlJc w:val="left"/>
      <w:pPr>
        <w:tabs>
          <w:tab w:val="num" w:pos="6034"/>
        </w:tabs>
        <w:ind w:left="6034" w:hanging="360"/>
      </w:pPr>
    </w:lvl>
  </w:abstractNum>
  <w:abstractNum w:abstractNumId="40" w15:restartNumberingAfterBreak="0">
    <w:nsid w:val="69F224B9"/>
    <w:multiLevelType w:val="hybridMultilevel"/>
    <w:tmpl w:val="0C9C1E10"/>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F583FF3"/>
    <w:multiLevelType w:val="hybridMultilevel"/>
    <w:tmpl w:val="16E6D4E6"/>
    <w:lvl w:ilvl="0" w:tplc="AB3A85E6">
      <w:start w:val="1"/>
      <w:numFmt w:val="bullet"/>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12231E"/>
    <w:multiLevelType w:val="hybridMultilevel"/>
    <w:tmpl w:val="F5125B2A"/>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07F1A45"/>
    <w:multiLevelType w:val="hybridMultilevel"/>
    <w:tmpl w:val="0A3624D2"/>
    <w:lvl w:ilvl="0" w:tplc="AB3A85E6">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37774E3"/>
    <w:multiLevelType w:val="hybridMultilevel"/>
    <w:tmpl w:val="5AF039C0"/>
    <w:lvl w:ilvl="0" w:tplc="08090011">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8B4579D"/>
    <w:multiLevelType w:val="hybridMultilevel"/>
    <w:tmpl w:val="BB58C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BFC3834"/>
    <w:multiLevelType w:val="hybridMultilevel"/>
    <w:tmpl w:val="A8228B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C856094"/>
    <w:multiLevelType w:val="hybridMultilevel"/>
    <w:tmpl w:val="B792DF52"/>
    <w:lvl w:ilvl="0" w:tplc="02F6124C">
      <w:start w:val="1"/>
      <w:numFmt w:val="decimal"/>
      <w:lvlText w:val="%1."/>
      <w:lvlJc w:val="left"/>
      <w:pPr>
        <w:ind w:left="360" w:hanging="360"/>
      </w:pPr>
      <w:rPr>
        <w:rFonts w:hint="default"/>
        <w:color w:val="E94B58" w:themeColor="accent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D2B33B1"/>
    <w:multiLevelType w:val="hybridMultilevel"/>
    <w:tmpl w:val="BB06858A"/>
    <w:lvl w:ilvl="0" w:tplc="08090011">
      <w:start w:val="1"/>
      <w:numFmt w:val="decimal"/>
      <w:lvlText w:val="%1)"/>
      <w:lvlJc w:val="left"/>
      <w:pPr>
        <w:ind w:left="360" w:hanging="360"/>
      </w:pPr>
      <w:rPr>
        <w:rFonts w:hint="default"/>
      </w:rPr>
    </w:lvl>
    <w:lvl w:ilvl="1" w:tplc="08090017">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7E2B106A"/>
    <w:multiLevelType w:val="hybridMultilevel"/>
    <w:tmpl w:val="C3901DCA"/>
    <w:lvl w:ilvl="0" w:tplc="02F6124C">
      <w:start w:val="1"/>
      <w:numFmt w:val="decimal"/>
      <w:lvlText w:val="%1."/>
      <w:lvlJc w:val="left"/>
      <w:pPr>
        <w:ind w:left="360" w:hanging="360"/>
      </w:pPr>
      <w:rPr>
        <w:rFonts w:hint="default"/>
        <w:color w:val="E94B58" w:themeColor="accent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7F2D3562"/>
    <w:multiLevelType w:val="hybridMultilevel"/>
    <w:tmpl w:val="2A88F2BA"/>
    <w:lvl w:ilvl="0" w:tplc="1306108E">
      <w:start w:val="1"/>
      <w:numFmt w:val="bullet"/>
      <w:lvlText w:val="&gt;"/>
      <w:lvlJc w:val="left"/>
      <w:pPr>
        <w:ind w:left="360" w:hanging="360"/>
      </w:pPr>
      <w:rPr>
        <w:rFonts w:ascii="Calibri" w:hAnsi="Calibri" w:hint="default"/>
        <w:b/>
        <w:i w:val="0"/>
        <w:color w:val="E94B58"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FE42024"/>
    <w:multiLevelType w:val="hybridMultilevel"/>
    <w:tmpl w:val="88362608"/>
    <w:lvl w:ilvl="0" w:tplc="1306108E">
      <w:start w:val="1"/>
      <w:numFmt w:val="bullet"/>
      <w:lvlText w:val="&gt;"/>
      <w:lvlJc w:val="left"/>
      <w:pPr>
        <w:ind w:left="360" w:hanging="360"/>
      </w:pPr>
      <w:rPr>
        <w:rFonts w:ascii="Calibri" w:hAnsi="Calibri" w:hint="default"/>
        <w:b/>
        <w:i w:val="0"/>
        <w:color w:val="E94B58" w:themeColor="accent2"/>
      </w:rPr>
    </w:lvl>
    <w:lvl w:ilvl="1" w:tplc="AF80697A">
      <w:start w:val="1"/>
      <w:numFmt w:val="bullet"/>
      <w:lvlText w:val="o"/>
      <w:lvlJc w:val="left"/>
      <w:pPr>
        <w:ind w:left="1080" w:hanging="360"/>
      </w:pPr>
      <w:rPr>
        <w:rFonts w:ascii="Courier New" w:hAnsi="Courier New" w:hint="default"/>
      </w:rPr>
    </w:lvl>
    <w:lvl w:ilvl="2" w:tplc="C3869760">
      <w:start w:val="1"/>
      <w:numFmt w:val="bullet"/>
      <w:lvlText w:val=""/>
      <w:lvlJc w:val="left"/>
      <w:pPr>
        <w:ind w:left="1800" w:hanging="360"/>
      </w:pPr>
      <w:rPr>
        <w:rFonts w:ascii="Wingdings" w:hAnsi="Wingdings" w:hint="default"/>
      </w:rPr>
    </w:lvl>
    <w:lvl w:ilvl="3" w:tplc="D228E354">
      <w:start w:val="1"/>
      <w:numFmt w:val="bullet"/>
      <w:lvlText w:val=""/>
      <w:lvlJc w:val="left"/>
      <w:pPr>
        <w:ind w:left="2520" w:hanging="360"/>
      </w:pPr>
      <w:rPr>
        <w:rFonts w:ascii="Symbol" w:hAnsi="Symbol" w:hint="default"/>
      </w:rPr>
    </w:lvl>
    <w:lvl w:ilvl="4" w:tplc="BE4A8C7E">
      <w:start w:val="1"/>
      <w:numFmt w:val="bullet"/>
      <w:lvlText w:val="o"/>
      <w:lvlJc w:val="left"/>
      <w:pPr>
        <w:ind w:left="3240" w:hanging="360"/>
      </w:pPr>
      <w:rPr>
        <w:rFonts w:ascii="Courier New" w:hAnsi="Courier New" w:hint="default"/>
      </w:rPr>
    </w:lvl>
    <w:lvl w:ilvl="5" w:tplc="231C4588">
      <w:start w:val="1"/>
      <w:numFmt w:val="bullet"/>
      <w:lvlText w:val=""/>
      <w:lvlJc w:val="left"/>
      <w:pPr>
        <w:ind w:left="3960" w:hanging="360"/>
      </w:pPr>
      <w:rPr>
        <w:rFonts w:ascii="Wingdings" w:hAnsi="Wingdings" w:hint="default"/>
      </w:rPr>
    </w:lvl>
    <w:lvl w:ilvl="6" w:tplc="F5F2E814">
      <w:start w:val="1"/>
      <w:numFmt w:val="bullet"/>
      <w:lvlText w:val=""/>
      <w:lvlJc w:val="left"/>
      <w:pPr>
        <w:ind w:left="4680" w:hanging="360"/>
      </w:pPr>
      <w:rPr>
        <w:rFonts w:ascii="Symbol" w:hAnsi="Symbol" w:hint="default"/>
      </w:rPr>
    </w:lvl>
    <w:lvl w:ilvl="7" w:tplc="EE0AACE8">
      <w:start w:val="1"/>
      <w:numFmt w:val="bullet"/>
      <w:lvlText w:val="o"/>
      <w:lvlJc w:val="left"/>
      <w:pPr>
        <w:ind w:left="5400" w:hanging="360"/>
      </w:pPr>
      <w:rPr>
        <w:rFonts w:ascii="Courier New" w:hAnsi="Courier New" w:hint="default"/>
      </w:rPr>
    </w:lvl>
    <w:lvl w:ilvl="8" w:tplc="E200A362">
      <w:start w:val="1"/>
      <w:numFmt w:val="bullet"/>
      <w:lvlText w:val=""/>
      <w:lvlJc w:val="left"/>
      <w:pPr>
        <w:ind w:left="6120" w:hanging="360"/>
      </w:pPr>
      <w:rPr>
        <w:rFonts w:ascii="Wingdings" w:hAnsi="Wingdings" w:hint="default"/>
      </w:rPr>
    </w:lvl>
  </w:abstractNum>
  <w:num w:numId="1">
    <w:abstractNumId w:val="5"/>
  </w:num>
  <w:num w:numId="2">
    <w:abstractNumId w:val="11"/>
  </w:num>
  <w:num w:numId="3">
    <w:abstractNumId w:val="27"/>
  </w:num>
  <w:num w:numId="4">
    <w:abstractNumId w:val="37"/>
  </w:num>
  <w:num w:numId="5">
    <w:abstractNumId w:val="10"/>
  </w:num>
  <w:num w:numId="6">
    <w:abstractNumId w:val="44"/>
  </w:num>
  <w:num w:numId="7">
    <w:abstractNumId w:val="48"/>
  </w:num>
  <w:num w:numId="8">
    <w:abstractNumId w:val="25"/>
  </w:num>
  <w:num w:numId="9">
    <w:abstractNumId w:val="21"/>
  </w:num>
  <w:num w:numId="10">
    <w:abstractNumId w:val="39"/>
  </w:num>
  <w:num w:numId="11">
    <w:abstractNumId w:val="45"/>
  </w:num>
  <w:num w:numId="12">
    <w:abstractNumId w:val="46"/>
  </w:num>
  <w:num w:numId="13">
    <w:abstractNumId w:val="8"/>
  </w:num>
  <w:num w:numId="14">
    <w:abstractNumId w:val="31"/>
  </w:num>
  <w:num w:numId="15">
    <w:abstractNumId w:val="29"/>
  </w:num>
  <w:num w:numId="16">
    <w:abstractNumId w:val="50"/>
  </w:num>
  <w:num w:numId="17">
    <w:abstractNumId w:val="3"/>
  </w:num>
  <w:num w:numId="18">
    <w:abstractNumId w:val="12"/>
  </w:num>
  <w:num w:numId="19">
    <w:abstractNumId w:val="16"/>
  </w:num>
  <w:num w:numId="20">
    <w:abstractNumId w:val="32"/>
  </w:num>
  <w:num w:numId="21">
    <w:abstractNumId w:val="4"/>
  </w:num>
  <w:num w:numId="22">
    <w:abstractNumId w:val="20"/>
  </w:num>
  <w:num w:numId="23">
    <w:abstractNumId w:val="33"/>
  </w:num>
  <w:num w:numId="24">
    <w:abstractNumId w:val="1"/>
  </w:num>
  <w:num w:numId="25">
    <w:abstractNumId w:val="34"/>
  </w:num>
  <w:num w:numId="26">
    <w:abstractNumId w:val="7"/>
  </w:num>
  <w:num w:numId="27">
    <w:abstractNumId w:val="22"/>
  </w:num>
  <w:num w:numId="28">
    <w:abstractNumId w:val="51"/>
  </w:num>
  <w:num w:numId="29">
    <w:abstractNumId w:val="40"/>
  </w:num>
  <w:num w:numId="30">
    <w:abstractNumId w:val="26"/>
  </w:num>
  <w:num w:numId="31">
    <w:abstractNumId w:val="18"/>
  </w:num>
  <w:num w:numId="32">
    <w:abstractNumId w:val="19"/>
  </w:num>
  <w:num w:numId="33">
    <w:abstractNumId w:val="17"/>
  </w:num>
  <w:num w:numId="34">
    <w:abstractNumId w:val="23"/>
  </w:num>
  <w:num w:numId="35">
    <w:abstractNumId w:val="36"/>
  </w:num>
  <w:num w:numId="36">
    <w:abstractNumId w:val="0"/>
  </w:num>
  <w:num w:numId="37">
    <w:abstractNumId w:val="38"/>
  </w:num>
  <w:num w:numId="38">
    <w:abstractNumId w:val="15"/>
  </w:num>
  <w:num w:numId="39">
    <w:abstractNumId w:val="43"/>
  </w:num>
  <w:num w:numId="40">
    <w:abstractNumId w:val="42"/>
  </w:num>
  <w:num w:numId="41">
    <w:abstractNumId w:val="28"/>
  </w:num>
  <w:num w:numId="42">
    <w:abstractNumId w:val="14"/>
  </w:num>
  <w:num w:numId="43">
    <w:abstractNumId w:val="47"/>
  </w:num>
  <w:num w:numId="44">
    <w:abstractNumId w:val="6"/>
  </w:num>
  <w:num w:numId="45">
    <w:abstractNumId w:val="9"/>
  </w:num>
  <w:num w:numId="46">
    <w:abstractNumId w:val="49"/>
  </w:num>
  <w:num w:numId="47">
    <w:abstractNumId w:val="2"/>
  </w:num>
  <w:num w:numId="48">
    <w:abstractNumId w:val="35"/>
  </w:num>
  <w:num w:numId="49">
    <w:abstractNumId w:val="30"/>
  </w:num>
  <w:num w:numId="50">
    <w:abstractNumId w:val="41"/>
  </w:num>
  <w:num w:numId="51">
    <w:abstractNumId w:val="13"/>
  </w:num>
  <w:num w:numId="52">
    <w:abstractNumId w:val="2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0030"/>
    <w:rsid w:val="00005171"/>
    <w:rsid w:val="0000529F"/>
    <w:rsid w:val="000100A3"/>
    <w:rsid w:val="00016962"/>
    <w:rsid w:val="000239FB"/>
    <w:rsid w:val="00025000"/>
    <w:rsid w:val="000254EB"/>
    <w:rsid w:val="00027C2E"/>
    <w:rsid w:val="000305C0"/>
    <w:rsid w:val="0003153C"/>
    <w:rsid w:val="00032399"/>
    <w:rsid w:val="00032DC5"/>
    <w:rsid w:val="00035DA3"/>
    <w:rsid w:val="000379FD"/>
    <w:rsid w:val="00043626"/>
    <w:rsid w:val="00044C83"/>
    <w:rsid w:val="00046433"/>
    <w:rsid w:val="00046641"/>
    <w:rsid w:val="00046A16"/>
    <w:rsid w:val="00047EB4"/>
    <w:rsid w:val="00054D22"/>
    <w:rsid w:val="000561C2"/>
    <w:rsid w:val="000640E8"/>
    <w:rsid w:val="000648F1"/>
    <w:rsid w:val="00066F65"/>
    <w:rsid w:val="00086169"/>
    <w:rsid w:val="00092E91"/>
    <w:rsid w:val="00093612"/>
    <w:rsid w:val="0009378A"/>
    <w:rsid w:val="0009407A"/>
    <w:rsid w:val="000A0437"/>
    <w:rsid w:val="000A0A41"/>
    <w:rsid w:val="000A3643"/>
    <w:rsid w:val="000A3FBB"/>
    <w:rsid w:val="000A4E4D"/>
    <w:rsid w:val="000A50A5"/>
    <w:rsid w:val="000A7B4A"/>
    <w:rsid w:val="000B3720"/>
    <w:rsid w:val="000B7F65"/>
    <w:rsid w:val="000C2718"/>
    <w:rsid w:val="000C40C1"/>
    <w:rsid w:val="000C4BF7"/>
    <w:rsid w:val="000C57A0"/>
    <w:rsid w:val="000C7D1D"/>
    <w:rsid w:val="000D2831"/>
    <w:rsid w:val="000D742E"/>
    <w:rsid w:val="000E0017"/>
    <w:rsid w:val="000F0763"/>
    <w:rsid w:val="000F270A"/>
    <w:rsid w:val="000F2CE5"/>
    <w:rsid w:val="000F2F66"/>
    <w:rsid w:val="000F6BBB"/>
    <w:rsid w:val="000F70BF"/>
    <w:rsid w:val="00100E22"/>
    <w:rsid w:val="00101974"/>
    <w:rsid w:val="00103774"/>
    <w:rsid w:val="00104E30"/>
    <w:rsid w:val="00104FE1"/>
    <w:rsid w:val="001057F8"/>
    <w:rsid w:val="00113016"/>
    <w:rsid w:val="00114A1E"/>
    <w:rsid w:val="00117AD5"/>
    <w:rsid w:val="00120F92"/>
    <w:rsid w:val="00122AAD"/>
    <w:rsid w:val="00125E60"/>
    <w:rsid w:val="001262B0"/>
    <w:rsid w:val="00127A29"/>
    <w:rsid w:val="00140DB3"/>
    <w:rsid w:val="00140EF2"/>
    <w:rsid w:val="00140F2F"/>
    <w:rsid w:val="00141DB7"/>
    <w:rsid w:val="0014646B"/>
    <w:rsid w:val="00147C6F"/>
    <w:rsid w:val="00150A88"/>
    <w:rsid w:val="001512DA"/>
    <w:rsid w:val="001539CD"/>
    <w:rsid w:val="00154F09"/>
    <w:rsid w:val="0015692C"/>
    <w:rsid w:val="0015705C"/>
    <w:rsid w:val="00157EB3"/>
    <w:rsid w:val="001644CF"/>
    <w:rsid w:val="00165365"/>
    <w:rsid w:val="0016792B"/>
    <w:rsid w:val="00174637"/>
    <w:rsid w:val="001754A7"/>
    <w:rsid w:val="0017557A"/>
    <w:rsid w:val="0018081A"/>
    <w:rsid w:val="0018313C"/>
    <w:rsid w:val="00184DF5"/>
    <w:rsid w:val="00187D4A"/>
    <w:rsid w:val="0019346E"/>
    <w:rsid w:val="0019399F"/>
    <w:rsid w:val="001A0E2D"/>
    <w:rsid w:val="001A1BB1"/>
    <w:rsid w:val="001A1FFD"/>
    <w:rsid w:val="001A34E2"/>
    <w:rsid w:val="001A6836"/>
    <w:rsid w:val="001A7245"/>
    <w:rsid w:val="001A7FAF"/>
    <w:rsid w:val="001B4B27"/>
    <w:rsid w:val="001B69E9"/>
    <w:rsid w:val="001C233A"/>
    <w:rsid w:val="001C3E3D"/>
    <w:rsid w:val="001C5560"/>
    <w:rsid w:val="001C68A4"/>
    <w:rsid w:val="001D00F2"/>
    <w:rsid w:val="001D2A7F"/>
    <w:rsid w:val="001E1F23"/>
    <w:rsid w:val="001E385D"/>
    <w:rsid w:val="001F33A3"/>
    <w:rsid w:val="001F4C3C"/>
    <w:rsid w:val="001F683C"/>
    <w:rsid w:val="001F6959"/>
    <w:rsid w:val="00203949"/>
    <w:rsid w:val="002104AA"/>
    <w:rsid w:val="00210991"/>
    <w:rsid w:val="00212107"/>
    <w:rsid w:val="00213E5D"/>
    <w:rsid w:val="00215A25"/>
    <w:rsid w:val="002165D2"/>
    <w:rsid w:val="002220CC"/>
    <w:rsid w:val="00222AE7"/>
    <w:rsid w:val="002249E8"/>
    <w:rsid w:val="00230E03"/>
    <w:rsid w:val="00231FD9"/>
    <w:rsid w:val="0023338D"/>
    <w:rsid w:val="002337E2"/>
    <w:rsid w:val="00236963"/>
    <w:rsid w:val="00237BC6"/>
    <w:rsid w:val="00241FC4"/>
    <w:rsid w:val="0024376D"/>
    <w:rsid w:val="002438DA"/>
    <w:rsid w:val="002447BC"/>
    <w:rsid w:val="00245B5F"/>
    <w:rsid w:val="002505AD"/>
    <w:rsid w:val="00254F93"/>
    <w:rsid w:val="00264FC6"/>
    <w:rsid w:val="00265FC4"/>
    <w:rsid w:val="00266460"/>
    <w:rsid w:val="00270534"/>
    <w:rsid w:val="00270F92"/>
    <w:rsid w:val="0027293F"/>
    <w:rsid w:val="00274C4A"/>
    <w:rsid w:val="00275C3E"/>
    <w:rsid w:val="00276680"/>
    <w:rsid w:val="00284794"/>
    <w:rsid w:val="00284A88"/>
    <w:rsid w:val="00285389"/>
    <w:rsid w:val="00285F40"/>
    <w:rsid w:val="002900BA"/>
    <w:rsid w:val="00290561"/>
    <w:rsid w:val="002961C1"/>
    <w:rsid w:val="002963C0"/>
    <w:rsid w:val="00297AD9"/>
    <w:rsid w:val="002A10E1"/>
    <w:rsid w:val="002A20AB"/>
    <w:rsid w:val="002A2637"/>
    <w:rsid w:val="002A5C40"/>
    <w:rsid w:val="002A77FD"/>
    <w:rsid w:val="002B5297"/>
    <w:rsid w:val="002B716F"/>
    <w:rsid w:val="002C0F2F"/>
    <w:rsid w:val="002C1D00"/>
    <w:rsid w:val="002C1F25"/>
    <w:rsid w:val="002C474A"/>
    <w:rsid w:val="002C51CF"/>
    <w:rsid w:val="002C5764"/>
    <w:rsid w:val="002C63C5"/>
    <w:rsid w:val="002C7927"/>
    <w:rsid w:val="002D09AC"/>
    <w:rsid w:val="002D0FF8"/>
    <w:rsid w:val="002D1115"/>
    <w:rsid w:val="002D24E1"/>
    <w:rsid w:val="002D47C8"/>
    <w:rsid w:val="002D4AD3"/>
    <w:rsid w:val="002D51A7"/>
    <w:rsid w:val="002D6BF2"/>
    <w:rsid w:val="002E1665"/>
    <w:rsid w:val="002E343A"/>
    <w:rsid w:val="002E3EDC"/>
    <w:rsid w:val="002E4A5C"/>
    <w:rsid w:val="002E54D7"/>
    <w:rsid w:val="002F05D7"/>
    <w:rsid w:val="002F0CF3"/>
    <w:rsid w:val="002F102B"/>
    <w:rsid w:val="002F12C6"/>
    <w:rsid w:val="002F13A7"/>
    <w:rsid w:val="002F3508"/>
    <w:rsid w:val="002F6974"/>
    <w:rsid w:val="003001B6"/>
    <w:rsid w:val="00304CA0"/>
    <w:rsid w:val="0030557F"/>
    <w:rsid w:val="0030595C"/>
    <w:rsid w:val="00306D3E"/>
    <w:rsid w:val="00307A19"/>
    <w:rsid w:val="00312814"/>
    <w:rsid w:val="00314546"/>
    <w:rsid w:val="00320219"/>
    <w:rsid w:val="0032120A"/>
    <w:rsid w:val="0033330F"/>
    <w:rsid w:val="00333A93"/>
    <w:rsid w:val="00334FA8"/>
    <w:rsid w:val="00337FC5"/>
    <w:rsid w:val="00340676"/>
    <w:rsid w:val="00341E22"/>
    <w:rsid w:val="003423D1"/>
    <w:rsid w:val="00342411"/>
    <w:rsid w:val="00343656"/>
    <w:rsid w:val="00344878"/>
    <w:rsid w:val="0034614C"/>
    <w:rsid w:val="00357F34"/>
    <w:rsid w:val="00361590"/>
    <w:rsid w:val="0036284A"/>
    <w:rsid w:val="003633DB"/>
    <w:rsid w:val="003648AF"/>
    <w:rsid w:val="00367A0C"/>
    <w:rsid w:val="00371C11"/>
    <w:rsid w:val="003732C3"/>
    <w:rsid w:val="00373775"/>
    <w:rsid w:val="00374735"/>
    <w:rsid w:val="0037727E"/>
    <w:rsid w:val="00377BFF"/>
    <w:rsid w:val="003905EB"/>
    <w:rsid w:val="00391611"/>
    <w:rsid w:val="003940C5"/>
    <w:rsid w:val="003A0AFA"/>
    <w:rsid w:val="003A2575"/>
    <w:rsid w:val="003A43D0"/>
    <w:rsid w:val="003A4644"/>
    <w:rsid w:val="003A6174"/>
    <w:rsid w:val="003B18A8"/>
    <w:rsid w:val="003B25BA"/>
    <w:rsid w:val="003B2FE3"/>
    <w:rsid w:val="003B334C"/>
    <w:rsid w:val="003B5495"/>
    <w:rsid w:val="003B590F"/>
    <w:rsid w:val="003B7B79"/>
    <w:rsid w:val="003C05E3"/>
    <w:rsid w:val="003C0C8F"/>
    <w:rsid w:val="003C1902"/>
    <w:rsid w:val="003C392F"/>
    <w:rsid w:val="003C5008"/>
    <w:rsid w:val="003C6C16"/>
    <w:rsid w:val="003C7286"/>
    <w:rsid w:val="003D6B51"/>
    <w:rsid w:val="003E003A"/>
    <w:rsid w:val="003E4154"/>
    <w:rsid w:val="003E4E55"/>
    <w:rsid w:val="003E6677"/>
    <w:rsid w:val="003F0D24"/>
    <w:rsid w:val="003F160C"/>
    <w:rsid w:val="003F3282"/>
    <w:rsid w:val="003F42C7"/>
    <w:rsid w:val="003F5A0C"/>
    <w:rsid w:val="003F5DF6"/>
    <w:rsid w:val="0040247E"/>
    <w:rsid w:val="0040267F"/>
    <w:rsid w:val="00405733"/>
    <w:rsid w:val="0040694C"/>
    <w:rsid w:val="00406CD4"/>
    <w:rsid w:val="0041463C"/>
    <w:rsid w:val="00416C70"/>
    <w:rsid w:val="00420326"/>
    <w:rsid w:val="00420B7C"/>
    <w:rsid w:val="004229DD"/>
    <w:rsid w:val="0042351C"/>
    <w:rsid w:val="0042387F"/>
    <w:rsid w:val="00424F70"/>
    <w:rsid w:val="00426B97"/>
    <w:rsid w:val="00431F93"/>
    <w:rsid w:val="00436DA4"/>
    <w:rsid w:val="004372DA"/>
    <w:rsid w:val="004475DB"/>
    <w:rsid w:val="00451B13"/>
    <w:rsid w:val="0045201E"/>
    <w:rsid w:val="00453C65"/>
    <w:rsid w:val="0046245B"/>
    <w:rsid w:val="00462886"/>
    <w:rsid w:val="004666F2"/>
    <w:rsid w:val="00466A6F"/>
    <w:rsid w:val="00471D51"/>
    <w:rsid w:val="00474DC1"/>
    <w:rsid w:val="004768AB"/>
    <w:rsid w:val="00477904"/>
    <w:rsid w:val="00482106"/>
    <w:rsid w:val="00482FB2"/>
    <w:rsid w:val="00483185"/>
    <w:rsid w:val="00483764"/>
    <w:rsid w:val="00484108"/>
    <w:rsid w:val="0049466C"/>
    <w:rsid w:val="00495639"/>
    <w:rsid w:val="004972B7"/>
    <w:rsid w:val="004A16C9"/>
    <w:rsid w:val="004A788A"/>
    <w:rsid w:val="004B14F2"/>
    <w:rsid w:val="004B1A5C"/>
    <w:rsid w:val="004B7485"/>
    <w:rsid w:val="004C00F7"/>
    <w:rsid w:val="004C022C"/>
    <w:rsid w:val="004C3963"/>
    <w:rsid w:val="004C5288"/>
    <w:rsid w:val="004C6851"/>
    <w:rsid w:val="004D0022"/>
    <w:rsid w:val="004D13C7"/>
    <w:rsid w:val="004D1ADF"/>
    <w:rsid w:val="004D4475"/>
    <w:rsid w:val="004D4F42"/>
    <w:rsid w:val="004D5348"/>
    <w:rsid w:val="004E1136"/>
    <w:rsid w:val="004E12C8"/>
    <w:rsid w:val="004E2810"/>
    <w:rsid w:val="004E3ACE"/>
    <w:rsid w:val="004E5918"/>
    <w:rsid w:val="004E69AA"/>
    <w:rsid w:val="004E6FE0"/>
    <w:rsid w:val="004F176A"/>
    <w:rsid w:val="004F31B7"/>
    <w:rsid w:val="004F3919"/>
    <w:rsid w:val="004F4D07"/>
    <w:rsid w:val="00501DA8"/>
    <w:rsid w:val="00511B7A"/>
    <w:rsid w:val="00514EE2"/>
    <w:rsid w:val="00516667"/>
    <w:rsid w:val="00520201"/>
    <w:rsid w:val="0052051B"/>
    <w:rsid w:val="0052064F"/>
    <w:rsid w:val="00520B94"/>
    <w:rsid w:val="00521D37"/>
    <w:rsid w:val="00521D9F"/>
    <w:rsid w:val="00523917"/>
    <w:rsid w:val="00525748"/>
    <w:rsid w:val="005309CA"/>
    <w:rsid w:val="00531E1F"/>
    <w:rsid w:val="00532E4A"/>
    <w:rsid w:val="0053482B"/>
    <w:rsid w:val="0054308C"/>
    <w:rsid w:val="00547DAB"/>
    <w:rsid w:val="005505ED"/>
    <w:rsid w:val="005537D2"/>
    <w:rsid w:val="005538E4"/>
    <w:rsid w:val="00554159"/>
    <w:rsid w:val="00554A73"/>
    <w:rsid w:val="005570DC"/>
    <w:rsid w:val="0055792D"/>
    <w:rsid w:val="005608AE"/>
    <w:rsid w:val="005628C0"/>
    <w:rsid w:val="00563AC0"/>
    <w:rsid w:val="00564DE9"/>
    <w:rsid w:val="00564F70"/>
    <w:rsid w:val="00565378"/>
    <w:rsid w:val="005708D2"/>
    <w:rsid w:val="00571453"/>
    <w:rsid w:val="0057275C"/>
    <w:rsid w:val="00572AEE"/>
    <w:rsid w:val="00577813"/>
    <w:rsid w:val="00586652"/>
    <w:rsid w:val="005871BF"/>
    <w:rsid w:val="005927BE"/>
    <w:rsid w:val="0059645C"/>
    <w:rsid w:val="005A3457"/>
    <w:rsid w:val="005B2718"/>
    <w:rsid w:val="005B27DC"/>
    <w:rsid w:val="005C6161"/>
    <w:rsid w:val="005D0312"/>
    <w:rsid w:val="005D2ECE"/>
    <w:rsid w:val="005D3914"/>
    <w:rsid w:val="005D4921"/>
    <w:rsid w:val="005D6A9C"/>
    <w:rsid w:val="005E0A5D"/>
    <w:rsid w:val="005E0E68"/>
    <w:rsid w:val="005E0FB9"/>
    <w:rsid w:val="005E1D24"/>
    <w:rsid w:val="005E26B3"/>
    <w:rsid w:val="005F35F8"/>
    <w:rsid w:val="005F3EF6"/>
    <w:rsid w:val="0060027D"/>
    <w:rsid w:val="00603033"/>
    <w:rsid w:val="00604983"/>
    <w:rsid w:val="00604BE2"/>
    <w:rsid w:val="006074A1"/>
    <w:rsid w:val="0061082E"/>
    <w:rsid w:val="00616DF9"/>
    <w:rsid w:val="00620DCE"/>
    <w:rsid w:val="006232DB"/>
    <w:rsid w:val="00623B7B"/>
    <w:rsid w:val="00624F66"/>
    <w:rsid w:val="00631B57"/>
    <w:rsid w:val="0063571D"/>
    <w:rsid w:val="006367C2"/>
    <w:rsid w:val="00636CD4"/>
    <w:rsid w:val="006467FD"/>
    <w:rsid w:val="00647410"/>
    <w:rsid w:val="00654C42"/>
    <w:rsid w:val="00655421"/>
    <w:rsid w:val="00660E34"/>
    <w:rsid w:val="006644FB"/>
    <w:rsid w:val="00665170"/>
    <w:rsid w:val="00665495"/>
    <w:rsid w:val="00671C5A"/>
    <w:rsid w:val="00672E17"/>
    <w:rsid w:val="006742EC"/>
    <w:rsid w:val="006748F6"/>
    <w:rsid w:val="0067585A"/>
    <w:rsid w:val="0068185C"/>
    <w:rsid w:val="006833BB"/>
    <w:rsid w:val="0069092B"/>
    <w:rsid w:val="006918B9"/>
    <w:rsid w:val="00694BB8"/>
    <w:rsid w:val="00695F08"/>
    <w:rsid w:val="00696013"/>
    <w:rsid w:val="006A130D"/>
    <w:rsid w:val="006A47F9"/>
    <w:rsid w:val="006B00D0"/>
    <w:rsid w:val="006B558E"/>
    <w:rsid w:val="006B6B0F"/>
    <w:rsid w:val="006B6BCD"/>
    <w:rsid w:val="006C2BB3"/>
    <w:rsid w:val="006C5C06"/>
    <w:rsid w:val="006C6725"/>
    <w:rsid w:val="006D10F5"/>
    <w:rsid w:val="006E4B3B"/>
    <w:rsid w:val="006E6730"/>
    <w:rsid w:val="006F1F8A"/>
    <w:rsid w:val="006F285C"/>
    <w:rsid w:val="006F5EBB"/>
    <w:rsid w:val="00713C61"/>
    <w:rsid w:val="00717261"/>
    <w:rsid w:val="007176FB"/>
    <w:rsid w:val="00717C7C"/>
    <w:rsid w:val="00722C91"/>
    <w:rsid w:val="00725609"/>
    <w:rsid w:val="0073670F"/>
    <w:rsid w:val="00751EFD"/>
    <w:rsid w:val="007523FE"/>
    <w:rsid w:val="00754409"/>
    <w:rsid w:val="00754F91"/>
    <w:rsid w:val="007575E6"/>
    <w:rsid w:val="00757FA0"/>
    <w:rsid w:val="00774E61"/>
    <w:rsid w:val="0078226E"/>
    <w:rsid w:val="00784615"/>
    <w:rsid w:val="00785FD2"/>
    <w:rsid w:val="00786F3E"/>
    <w:rsid w:val="007879B6"/>
    <w:rsid w:val="00791516"/>
    <w:rsid w:val="007954E6"/>
    <w:rsid w:val="00795E90"/>
    <w:rsid w:val="007A119F"/>
    <w:rsid w:val="007A553F"/>
    <w:rsid w:val="007A7971"/>
    <w:rsid w:val="007A7B06"/>
    <w:rsid w:val="007B1B1A"/>
    <w:rsid w:val="007B46E5"/>
    <w:rsid w:val="007B5662"/>
    <w:rsid w:val="007B59EB"/>
    <w:rsid w:val="007C00C3"/>
    <w:rsid w:val="007C0EF3"/>
    <w:rsid w:val="007C1B12"/>
    <w:rsid w:val="007C1EC4"/>
    <w:rsid w:val="007C32DA"/>
    <w:rsid w:val="007C5C7C"/>
    <w:rsid w:val="007C7392"/>
    <w:rsid w:val="007C7DFC"/>
    <w:rsid w:val="007E4D08"/>
    <w:rsid w:val="007E6B16"/>
    <w:rsid w:val="007E7067"/>
    <w:rsid w:val="007E72FF"/>
    <w:rsid w:val="007E73E8"/>
    <w:rsid w:val="007F0282"/>
    <w:rsid w:val="007F0A07"/>
    <w:rsid w:val="007F18F6"/>
    <w:rsid w:val="007F25CA"/>
    <w:rsid w:val="007F5C71"/>
    <w:rsid w:val="007F739D"/>
    <w:rsid w:val="007F7755"/>
    <w:rsid w:val="00802707"/>
    <w:rsid w:val="00804A74"/>
    <w:rsid w:val="00805634"/>
    <w:rsid w:val="008111D4"/>
    <w:rsid w:val="00811D68"/>
    <w:rsid w:val="0081261F"/>
    <w:rsid w:val="00812D04"/>
    <w:rsid w:val="00815598"/>
    <w:rsid w:val="008165FD"/>
    <w:rsid w:val="00817130"/>
    <w:rsid w:val="00822CC8"/>
    <w:rsid w:val="00823643"/>
    <w:rsid w:val="00824822"/>
    <w:rsid w:val="0082701E"/>
    <w:rsid w:val="00827BE6"/>
    <w:rsid w:val="00830AB5"/>
    <w:rsid w:val="00833813"/>
    <w:rsid w:val="00833A70"/>
    <w:rsid w:val="00835F34"/>
    <w:rsid w:val="0083697F"/>
    <w:rsid w:val="0084757D"/>
    <w:rsid w:val="008506ED"/>
    <w:rsid w:val="0085094D"/>
    <w:rsid w:val="00851A90"/>
    <w:rsid w:val="008554E5"/>
    <w:rsid w:val="00855B36"/>
    <w:rsid w:val="00857A22"/>
    <w:rsid w:val="00860321"/>
    <w:rsid w:val="008626EB"/>
    <w:rsid w:val="00862F51"/>
    <w:rsid w:val="00863999"/>
    <w:rsid w:val="00863E9B"/>
    <w:rsid w:val="00864ACB"/>
    <w:rsid w:val="00864EB7"/>
    <w:rsid w:val="00866561"/>
    <w:rsid w:val="008709A7"/>
    <w:rsid w:val="00872929"/>
    <w:rsid w:val="008739C1"/>
    <w:rsid w:val="0087740F"/>
    <w:rsid w:val="00880E97"/>
    <w:rsid w:val="00882C5D"/>
    <w:rsid w:val="00891E8D"/>
    <w:rsid w:val="00892220"/>
    <w:rsid w:val="00893B92"/>
    <w:rsid w:val="008941AE"/>
    <w:rsid w:val="008948A7"/>
    <w:rsid w:val="008948BC"/>
    <w:rsid w:val="0089604C"/>
    <w:rsid w:val="00896643"/>
    <w:rsid w:val="00896958"/>
    <w:rsid w:val="0089763F"/>
    <w:rsid w:val="008A012C"/>
    <w:rsid w:val="008A25E9"/>
    <w:rsid w:val="008A3AEC"/>
    <w:rsid w:val="008A4AA6"/>
    <w:rsid w:val="008A6E3C"/>
    <w:rsid w:val="008B0401"/>
    <w:rsid w:val="008B26AD"/>
    <w:rsid w:val="008B5356"/>
    <w:rsid w:val="008B7239"/>
    <w:rsid w:val="008C2746"/>
    <w:rsid w:val="008C552F"/>
    <w:rsid w:val="008D069E"/>
    <w:rsid w:val="008D0D7B"/>
    <w:rsid w:val="008D2517"/>
    <w:rsid w:val="008D3DEA"/>
    <w:rsid w:val="008D5BBA"/>
    <w:rsid w:val="008D76A1"/>
    <w:rsid w:val="008E1880"/>
    <w:rsid w:val="008E352B"/>
    <w:rsid w:val="008F72F6"/>
    <w:rsid w:val="008F7840"/>
    <w:rsid w:val="00900D53"/>
    <w:rsid w:val="009078EE"/>
    <w:rsid w:val="00914496"/>
    <w:rsid w:val="009159F8"/>
    <w:rsid w:val="00921674"/>
    <w:rsid w:val="00921C16"/>
    <w:rsid w:val="00921E48"/>
    <w:rsid w:val="009224B8"/>
    <w:rsid w:val="009314A7"/>
    <w:rsid w:val="009324C8"/>
    <w:rsid w:val="00932FC8"/>
    <w:rsid w:val="009351FE"/>
    <w:rsid w:val="00936B8C"/>
    <w:rsid w:val="00937D04"/>
    <w:rsid w:val="0094330B"/>
    <w:rsid w:val="00946D63"/>
    <w:rsid w:val="00950805"/>
    <w:rsid w:val="00961414"/>
    <w:rsid w:val="009659CC"/>
    <w:rsid w:val="00966AFB"/>
    <w:rsid w:val="00966EE9"/>
    <w:rsid w:val="00971BF6"/>
    <w:rsid w:val="00972183"/>
    <w:rsid w:val="009742D8"/>
    <w:rsid w:val="009776CD"/>
    <w:rsid w:val="00983940"/>
    <w:rsid w:val="00983E12"/>
    <w:rsid w:val="00985326"/>
    <w:rsid w:val="009902C4"/>
    <w:rsid w:val="00995486"/>
    <w:rsid w:val="009A211E"/>
    <w:rsid w:val="009A2F1C"/>
    <w:rsid w:val="009A3DA1"/>
    <w:rsid w:val="009A49B3"/>
    <w:rsid w:val="009A6B48"/>
    <w:rsid w:val="009B772E"/>
    <w:rsid w:val="009B78DB"/>
    <w:rsid w:val="009C1855"/>
    <w:rsid w:val="009C270D"/>
    <w:rsid w:val="009C2A2E"/>
    <w:rsid w:val="009D2F33"/>
    <w:rsid w:val="009D4A9C"/>
    <w:rsid w:val="009D791F"/>
    <w:rsid w:val="009E1ADA"/>
    <w:rsid w:val="009E3428"/>
    <w:rsid w:val="009E3795"/>
    <w:rsid w:val="009E3A40"/>
    <w:rsid w:val="009E44B5"/>
    <w:rsid w:val="009F06E2"/>
    <w:rsid w:val="009F39FF"/>
    <w:rsid w:val="009F5A5E"/>
    <w:rsid w:val="009F5DB1"/>
    <w:rsid w:val="00A06073"/>
    <w:rsid w:val="00A071A8"/>
    <w:rsid w:val="00A07208"/>
    <w:rsid w:val="00A10D58"/>
    <w:rsid w:val="00A1310C"/>
    <w:rsid w:val="00A14E12"/>
    <w:rsid w:val="00A15104"/>
    <w:rsid w:val="00A1743C"/>
    <w:rsid w:val="00A21D89"/>
    <w:rsid w:val="00A2233E"/>
    <w:rsid w:val="00A2257B"/>
    <w:rsid w:val="00A26A9C"/>
    <w:rsid w:val="00A30FF1"/>
    <w:rsid w:val="00A33452"/>
    <w:rsid w:val="00A33D1B"/>
    <w:rsid w:val="00A343C6"/>
    <w:rsid w:val="00A358A0"/>
    <w:rsid w:val="00A3614D"/>
    <w:rsid w:val="00A371D3"/>
    <w:rsid w:val="00A42192"/>
    <w:rsid w:val="00A46C9C"/>
    <w:rsid w:val="00A47C3F"/>
    <w:rsid w:val="00A50696"/>
    <w:rsid w:val="00A5280B"/>
    <w:rsid w:val="00A5379E"/>
    <w:rsid w:val="00A56499"/>
    <w:rsid w:val="00A56E93"/>
    <w:rsid w:val="00A65AB0"/>
    <w:rsid w:val="00A71DD2"/>
    <w:rsid w:val="00A72675"/>
    <w:rsid w:val="00A72EC7"/>
    <w:rsid w:val="00A73058"/>
    <w:rsid w:val="00A73E72"/>
    <w:rsid w:val="00A77DFD"/>
    <w:rsid w:val="00A83E77"/>
    <w:rsid w:val="00A876F6"/>
    <w:rsid w:val="00A87D64"/>
    <w:rsid w:val="00A9547B"/>
    <w:rsid w:val="00A966A3"/>
    <w:rsid w:val="00AA0E7D"/>
    <w:rsid w:val="00AA427F"/>
    <w:rsid w:val="00AA4B6A"/>
    <w:rsid w:val="00AA69A4"/>
    <w:rsid w:val="00AB19EF"/>
    <w:rsid w:val="00AB55AF"/>
    <w:rsid w:val="00AB69D0"/>
    <w:rsid w:val="00AB7AE3"/>
    <w:rsid w:val="00AB7EC5"/>
    <w:rsid w:val="00AC02D6"/>
    <w:rsid w:val="00AC1698"/>
    <w:rsid w:val="00AD0E6B"/>
    <w:rsid w:val="00AD155E"/>
    <w:rsid w:val="00AD1839"/>
    <w:rsid w:val="00AD1A61"/>
    <w:rsid w:val="00AD2A50"/>
    <w:rsid w:val="00AD2F89"/>
    <w:rsid w:val="00AD3066"/>
    <w:rsid w:val="00AD6554"/>
    <w:rsid w:val="00AE1E83"/>
    <w:rsid w:val="00AE2B4A"/>
    <w:rsid w:val="00AE3694"/>
    <w:rsid w:val="00AE5B50"/>
    <w:rsid w:val="00AE701A"/>
    <w:rsid w:val="00AE7153"/>
    <w:rsid w:val="00AF0A33"/>
    <w:rsid w:val="00AF144F"/>
    <w:rsid w:val="00AF2364"/>
    <w:rsid w:val="00AF52AA"/>
    <w:rsid w:val="00AF6F70"/>
    <w:rsid w:val="00B01914"/>
    <w:rsid w:val="00B135AE"/>
    <w:rsid w:val="00B1604C"/>
    <w:rsid w:val="00B16BA8"/>
    <w:rsid w:val="00B23830"/>
    <w:rsid w:val="00B238EE"/>
    <w:rsid w:val="00B26119"/>
    <w:rsid w:val="00B32A96"/>
    <w:rsid w:val="00B33BFF"/>
    <w:rsid w:val="00B340B9"/>
    <w:rsid w:val="00B4174C"/>
    <w:rsid w:val="00B43CED"/>
    <w:rsid w:val="00B50148"/>
    <w:rsid w:val="00B511F8"/>
    <w:rsid w:val="00B5284B"/>
    <w:rsid w:val="00B546D5"/>
    <w:rsid w:val="00B55D0B"/>
    <w:rsid w:val="00B55FEC"/>
    <w:rsid w:val="00B60166"/>
    <w:rsid w:val="00B6018C"/>
    <w:rsid w:val="00B615A2"/>
    <w:rsid w:val="00B63D5F"/>
    <w:rsid w:val="00B64234"/>
    <w:rsid w:val="00B6595B"/>
    <w:rsid w:val="00B66EE0"/>
    <w:rsid w:val="00B674DC"/>
    <w:rsid w:val="00B74865"/>
    <w:rsid w:val="00B754C9"/>
    <w:rsid w:val="00B75A38"/>
    <w:rsid w:val="00B779F9"/>
    <w:rsid w:val="00B82705"/>
    <w:rsid w:val="00B8415F"/>
    <w:rsid w:val="00B8653D"/>
    <w:rsid w:val="00B9260C"/>
    <w:rsid w:val="00B92D69"/>
    <w:rsid w:val="00B92DDC"/>
    <w:rsid w:val="00B978A6"/>
    <w:rsid w:val="00BA327B"/>
    <w:rsid w:val="00BA4B19"/>
    <w:rsid w:val="00BA5273"/>
    <w:rsid w:val="00BA53D5"/>
    <w:rsid w:val="00BA5BF0"/>
    <w:rsid w:val="00BB0EA9"/>
    <w:rsid w:val="00BB40BE"/>
    <w:rsid w:val="00BB52BD"/>
    <w:rsid w:val="00BC0819"/>
    <w:rsid w:val="00BC1E0E"/>
    <w:rsid w:val="00BC2608"/>
    <w:rsid w:val="00BC63CC"/>
    <w:rsid w:val="00BC76A9"/>
    <w:rsid w:val="00BD3FCE"/>
    <w:rsid w:val="00BD4913"/>
    <w:rsid w:val="00BD6FAB"/>
    <w:rsid w:val="00BE59BC"/>
    <w:rsid w:val="00BE5E37"/>
    <w:rsid w:val="00BF2031"/>
    <w:rsid w:val="00BF2F18"/>
    <w:rsid w:val="00BF3476"/>
    <w:rsid w:val="00BF3621"/>
    <w:rsid w:val="00BF4B71"/>
    <w:rsid w:val="00BF59A6"/>
    <w:rsid w:val="00BF5E47"/>
    <w:rsid w:val="00BF71A4"/>
    <w:rsid w:val="00C057F8"/>
    <w:rsid w:val="00C05901"/>
    <w:rsid w:val="00C10845"/>
    <w:rsid w:val="00C11FD6"/>
    <w:rsid w:val="00C12138"/>
    <w:rsid w:val="00C20260"/>
    <w:rsid w:val="00C21F23"/>
    <w:rsid w:val="00C25BEA"/>
    <w:rsid w:val="00C25FC9"/>
    <w:rsid w:val="00C31873"/>
    <w:rsid w:val="00C3272B"/>
    <w:rsid w:val="00C375FD"/>
    <w:rsid w:val="00C40616"/>
    <w:rsid w:val="00C415C8"/>
    <w:rsid w:val="00C4179D"/>
    <w:rsid w:val="00C41FAB"/>
    <w:rsid w:val="00C422F2"/>
    <w:rsid w:val="00C4368C"/>
    <w:rsid w:val="00C44C2F"/>
    <w:rsid w:val="00C45450"/>
    <w:rsid w:val="00C455A7"/>
    <w:rsid w:val="00C45C3E"/>
    <w:rsid w:val="00C50866"/>
    <w:rsid w:val="00C515ED"/>
    <w:rsid w:val="00C51BB5"/>
    <w:rsid w:val="00C57F41"/>
    <w:rsid w:val="00C61171"/>
    <w:rsid w:val="00C6225A"/>
    <w:rsid w:val="00C62CB6"/>
    <w:rsid w:val="00C62D61"/>
    <w:rsid w:val="00C62E4A"/>
    <w:rsid w:val="00C6563C"/>
    <w:rsid w:val="00C65D26"/>
    <w:rsid w:val="00C671A1"/>
    <w:rsid w:val="00C72C79"/>
    <w:rsid w:val="00C76F9C"/>
    <w:rsid w:val="00C80202"/>
    <w:rsid w:val="00C840D6"/>
    <w:rsid w:val="00C8524C"/>
    <w:rsid w:val="00C85DB8"/>
    <w:rsid w:val="00C85F0A"/>
    <w:rsid w:val="00CA184B"/>
    <w:rsid w:val="00CA2976"/>
    <w:rsid w:val="00CA42F4"/>
    <w:rsid w:val="00CA4C3C"/>
    <w:rsid w:val="00CA5CBA"/>
    <w:rsid w:val="00CB261A"/>
    <w:rsid w:val="00CB60AB"/>
    <w:rsid w:val="00CC3CC9"/>
    <w:rsid w:val="00CC6931"/>
    <w:rsid w:val="00CC72DB"/>
    <w:rsid w:val="00CD27ED"/>
    <w:rsid w:val="00CD7900"/>
    <w:rsid w:val="00CE3E85"/>
    <w:rsid w:val="00CE4288"/>
    <w:rsid w:val="00CE644A"/>
    <w:rsid w:val="00CF0D41"/>
    <w:rsid w:val="00CF23D9"/>
    <w:rsid w:val="00CF268B"/>
    <w:rsid w:val="00CF5EB5"/>
    <w:rsid w:val="00D015EE"/>
    <w:rsid w:val="00D0568D"/>
    <w:rsid w:val="00D13A56"/>
    <w:rsid w:val="00D1404C"/>
    <w:rsid w:val="00D1676F"/>
    <w:rsid w:val="00D17338"/>
    <w:rsid w:val="00D25603"/>
    <w:rsid w:val="00D26DBE"/>
    <w:rsid w:val="00D32DC1"/>
    <w:rsid w:val="00D44131"/>
    <w:rsid w:val="00D45B30"/>
    <w:rsid w:val="00D502AB"/>
    <w:rsid w:val="00D52057"/>
    <w:rsid w:val="00D523D5"/>
    <w:rsid w:val="00D5510A"/>
    <w:rsid w:val="00D556C5"/>
    <w:rsid w:val="00D56353"/>
    <w:rsid w:val="00D56600"/>
    <w:rsid w:val="00D60330"/>
    <w:rsid w:val="00D6483B"/>
    <w:rsid w:val="00D67853"/>
    <w:rsid w:val="00D730D8"/>
    <w:rsid w:val="00D740F9"/>
    <w:rsid w:val="00D74D02"/>
    <w:rsid w:val="00D74D60"/>
    <w:rsid w:val="00D80063"/>
    <w:rsid w:val="00D80861"/>
    <w:rsid w:val="00D80C1D"/>
    <w:rsid w:val="00D8653C"/>
    <w:rsid w:val="00D86C31"/>
    <w:rsid w:val="00D87E0B"/>
    <w:rsid w:val="00D97A15"/>
    <w:rsid w:val="00DA108E"/>
    <w:rsid w:val="00DA37A4"/>
    <w:rsid w:val="00DA37F3"/>
    <w:rsid w:val="00DA5655"/>
    <w:rsid w:val="00DA583C"/>
    <w:rsid w:val="00DB0DCD"/>
    <w:rsid w:val="00DB2A27"/>
    <w:rsid w:val="00DB3F1C"/>
    <w:rsid w:val="00DB43A2"/>
    <w:rsid w:val="00DB7274"/>
    <w:rsid w:val="00DB7B2B"/>
    <w:rsid w:val="00DC140F"/>
    <w:rsid w:val="00DC1C1D"/>
    <w:rsid w:val="00DC2248"/>
    <w:rsid w:val="00DC6939"/>
    <w:rsid w:val="00DD2F80"/>
    <w:rsid w:val="00DD3251"/>
    <w:rsid w:val="00DD345C"/>
    <w:rsid w:val="00DD3744"/>
    <w:rsid w:val="00DE3255"/>
    <w:rsid w:val="00DE35C9"/>
    <w:rsid w:val="00DE5C4A"/>
    <w:rsid w:val="00DE6660"/>
    <w:rsid w:val="00DF0B38"/>
    <w:rsid w:val="00DF13A7"/>
    <w:rsid w:val="00DF45B0"/>
    <w:rsid w:val="00E00A4D"/>
    <w:rsid w:val="00E02196"/>
    <w:rsid w:val="00E04B9E"/>
    <w:rsid w:val="00E1141D"/>
    <w:rsid w:val="00E142CF"/>
    <w:rsid w:val="00E23DA2"/>
    <w:rsid w:val="00E23E7D"/>
    <w:rsid w:val="00E26DEC"/>
    <w:rsid w:val="00E27791"/>
    <w:rsid w:val="00E27F20"/>
    <w:rsid w:val="00E333C7"/>
    <w:rsid w:val="00E3478D"/>
    <w:rsid w:val="00E427CF"/>
    <w:rsid w:val="00E437E3"/>
    <w:rsid w:val="00E4749D"/>
    <w:rsid w:val="00E50378"/>
    <w:rsid w:val="00E50F8E"/>
    <w:rsid w:val="00E5357C"/>
    <w:rsid w:val="00E53F6B"/>
    <w:rsid w:val="00E55079"/>
    <w:rsid w:val="00E55A78"/>
    <w:rsid w:val="00E5609E"/>
    <w:rsid w:val="00E56596"/>
    <w:rsid w:val="00E60A38"/>
    <w:rsid w:val="00E62001"/>
    <w:rsid w:val="00E6273D"/>
    <w:rsid w:val="00E759E1"/>
    <w:rsid w:val="00E77FF0"/>
    <w:rsid w:val="00E81F4A"/>
    <w:rsid w:val="00E8687A"/>
    <w:rsid w:val="00E87C31"/>
    <w:rsid w:val="00E9224C"/>
    <w:rsid w:val="00E92803"/>
    <w:rsid w:val="00E950E9"/>
    <w:rsid w:val="00EA190D"/>
    <w:rsid w:val="00EA4441"/>
    <w:rsid w:val="00EA4B4D"/>
    <w:rsid w:val="00EA6143"/>
    <w:rsid w:val="00EB4054"/>
    <w:rsid w:val="00EB7640"/>
    <w:rsid w:val="00EB7AE0"/>
    <w:rsid w:val="00EC307A"/>
    <w:rsid w:val="00EC3374"/>
    <w:rsid w:val="00EC433A"/>
    <w:rsid w:val="00EC46C0"/>
    <w:rsid w:val="00EC4E30"/>
    <w:rsid w:val="00EC7A50"/>
    <w:rsid w:val="00ED266B"/>
    <w:rsid w:val="00EE2A55"/>
    <w:rsid w:val="00EE3627"/>
    <w:rsid w:val="00EE3F8B"/>
    <w:rsid w:val="00EE6402"/>
    <w:rsid w:val="00EE70AE"/>
    <w:rsid w:val="00EF108A"/>
    <w:rsid w:val="00EF2A17"/>
    <w:rsid w:val="00EF4323"/>
    <w:rsid w:val="00EF6B8D"/>
    <w:rsid w:val="00F01635"/>
    <w:rsid w:val="00F113BD"/>
    <w:rsid w:val="00F143FA"/>
    <w:rsid w:val="00F1582A"/>
    <w:rsid w:val="00F245C8"/>
    <w:rsid w:val="00F25FAF"/>
    <w:rsid w:val="00F30FC4"/>
    <w:rsid w:val="00F35D46"/>
    <w:rsid w:val="00F36C1D"/>
    <w:rsid w:val="00F36C6D"/>
    <w:rsid w:val="00F43E4B"/>
    <w:rsid w:val="00F44FDC"/>
    <w:rsid w:val="00F470A9"/>
    <w:rsid w:val="00F47797"/>
    <w:rsid w:val="00F52559"/>
    <w:rsid w:val="00F53127"/>
    <w:rsid w:val="00F54890"/>
    <w:rsid w:val="00F548D9"/>
    <w:rsid w:val="00F63A86"/>
    <w:rsid w:val="00F64D5A"/>
    <w:rsid w:val="00F724BD"/>
    <w:rsid w:val="00F72E7A"/>
    <w:rsid w:val="00F81191"/>
    <w:rsid w:val="00F819C4"/>
    <w:rsid w:val="00F81DC3"/>
    <w:rsid w:val="00F848FF"/>
    <w:rsid w:val="00F851C6"/>
    <w:rsid w:val="00F93773"/>
    <w:rsid w:val="00F93A06"/>
    <w:rsid w:val="00F9606A"/>
    <w:rsid w:val="00F97597"/>
    <w:rsid w:val="00F9786D"/>
    <w:rsid w:val="00FA0E07"/>
    <w:rsid w:val="00FA3B97"/>
    <w:rsid w:val="00FA56CC"/>
    <w:rsid w:val="00FB1356"/>
    <w:rsid w:val="00FB15EF"/>
    <w:rsid w:val="00FB3C65"/>
    <w:rsid w:val="00FB7143"/>
    <w:rsid w:val="00FB71F5"/>
    <w:rsid w:val="00FC0EAD"/>
    <w:rsid w:val="00FC4B04"/>
    <w:rsid w:val="00FC6263"/>
    <w:rsid w:val="00FD1A4F"/>
    <w:rsid w:val="00FD2D93"/>
    <w:rsid w:val="00FE31C7"/>
    <w:rsid w:val="00FF5AB6"/>
    <w:rsid w:val="02C5E1C3"/>
    <w:rsid w:val="04EA5BDB"/>
    <w:rsid w:val="08BF92B0"/>
    <w:rsid w:val="0B0A9E54"/>
    <w:rsid w:val="0CCD0FD3"/>
    <w:rsid w:val="0D621497"/>
    <w:rsid w:val="10A46888"/>
    <w:rsid w:val="12698A7C"/>
    <w:rsid w:val="1F0B8B7D"/>
    <w:rsid w:val="1FAC18F0"/>
    <w:rsid w:val="20F2869E"/>
    <w:rsid w:val="222E736A"/>
    <w:rsid w:val="227A81A8"/>
    <w:rsid w:val="26352D4B"/>
    <w:rsid w:val="2A804087"/>
    <w:rsid w:val="2E1FFA01"/>
    <w:rsid w:val="2EF1EDD1"/>
    <w:rsid w:val="2F051923"/>
    <w:rsid w:val="35F2DE5D"/>
    <w:rsid w:val="3FEDC72E"/>
    <w:rsid w:val="40EA6DEF"/>
    <w:rsid w:val="4207D465"/>
    <w:rsid w:val="4387D783"/>
    <w:rsid w:val="44481C74"/>
    <w:rsid w:val="481D9313"/>
    <w:rsid w:val="48B2B811"/>
    <w:rsid w:val="49A44677"/>
    <w:rsid w:val="4B1CE8F5"/>
    <w:rsid w:val="4BD49C83"/>
    <w:rsid w:val="4CFF69FA"/>
    <w:rsid w:val="54BD55CA"/>
    <w:rsid w:val="550FF59B"/>
    <w:rsid w:val="556CA42B"/>
    <w:rsid w:val="5710D494"/>
    <w:rsid w:val="5A8FC375"/>
    <w:rsid w:val="5DA729F6"/>
    <w:rsid w:val="5E12D186"/>
    <w:rsid w:val="70F68F27"/>
    <w:rsid w:val="76294097"/>
    <w:rsid w:val="78EC90E4"/>
    <w:rsid w:val="7A727614"/>
    <w:rsid w:val="7B02E424"/>
    <w:rsid w:val="7B891848"/>
    <w:rsid w:val="7C795E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F436A"/>
  <w15:chartTrackingRefBased/>
  <w15:docId w15:val="{36816FB8-74ED-42C7-A0E5-A06EC5D03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01D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customStyle="1" w:styleId="Documenttitle">
    <w:name w:val="Document title"/>
    <w:basedOn w:val="Normal"/>
    <w:link w:val="DocumenttitleChar"/>
    <w:qFormat/>
    <w:rsid w:val="003F3282"/>
    <w:rPr>
      <w:rFonts w:cstheme="minorHAnsi"/>
      <w:b/>
      <w:sz w:val="36"/>
    </w:rPr>
  </w:style>
  <w:style w:type="paragraph" w:customStyle="1" w:styleId="Introcopy">
    <w:name w:val="Intro copy"/>
    <w:basedOn w:val="Normal"/>
    <w:link w:val="IntrocopyChar"/>
    <w:qFormat/>
    <w:rsid w:val="003F3282"/>
    <w:rPr>
      <w:rFonts w:cstheme="minorHAnsi"/>
      <w:b/>
      <w:sz w:val="24"/>
    </w:rPr>
  </w:style>
  <w:style w:type="character" w:customStyle="1" w:styleId="DocumenttitleChar">
    <w:name w:val="Document title Char"/>
    <w:basedOn w:val="DefaultParagraphFont"/>
    <w:link w:val="Documenttitle"/>
    <w:rsid w:val="003F3282"/>
    <w:rPr>
      <w:rFonts w:cstheme="minorHAnsi"/>
      <w:b/>
      <w:sz w:val="36"/>
    </w:rPr>
  </w:style>
  <w:style w:type="paragraph" w:customStyle="1" w:styleId="Heading">
    <w:name w:val="Heading"/>
    <w:basedOn w:val="Normal"/>
    <w:link w:val="HeadingChar"/>
    <w:qFormat/>
    <w:rsid w:val="00DF45B0"/>
    <w:rPr>
      <w:rFonts w:cstheme="minorHAnsi"/>
      <w:b/>
      <w:color w:val="E94B58"/>
      <w:sz w:val="24"/>
    </w:rPr>
  </w:style>
  <w:style w:type="character" w:customStyle="1" w:styleId="IntrocopyChar">
    <w:name w:val="Intro copy Char"/>
    <w:basedOn w:val="DefaultParagraphFont"/>
    <w:link w:val="Introcopy"/>
    <w:rsid w:val="003F3282"/>
    <w:rPr>
      <w:rFonts w:cstheme="minorHAnsi"/>
      <w:b/>
      <w:sz w:val="24"/>
    </w:rPr>
  </w:style>
  <w:style w:type="paragraph" w:customStyle="1" w:styleId="Bodycopy">
    <w:name w:val="Body copy"/>
    <w:basedOn w:val="Normal"/>
    <w:link w:val="BodycopyChar"/>
    <w:qFormat/>
    <w:rsid w:val="003F3282"/>
    <w:rPr>
      <w:rFonts w:cstheme="minorHAnsi"/>
    </w:rPr>
  </w:style>
  <w:style w:type="character" w:customStyle="1" w:styleId="HeadingChar">
    <w:name w:val="Heading Char"/>
    <w:basedOn w:val="DefaultParagraphFont"/>
    <w:link w:val="Heading"/>
    <w:rsid w:val="00DF45B0"/>
    <w:rPr>
      <w:rFonts w:cstheme="minorHAnsi"/>
      <w:b/>
      <w:color w:val="E94B58"/>
      <w:sz w:val="24"/>
    </w:rPr>
  </w:style>
  <w:style w:type="paragraph" w:customStyle="1" w:styleId="Sub-heading">
    <w:name w:val="Sub-heading"/>
    <w:basedOn w:val="Normal"/>
    <w:link w:val="Sub-headingChar"/>
    <w:qFormat/>
    <w:rsid w:val="003F3282"/>
    <w:rPr>
      <w:rFonts w:cstheme="minorHAnsi"/>
      <w:b/>
      <w:u w:color="6D2160" w:themeColor="accent4"/>
    </w:rPr>
  </w:style>
  <w:style w:type="character" w:customStyle="1" w:styleId="BodycopyChar">
    <w:name w:val="Body copy Char"/>
    <w:basedOn w:val="DefaultParagraphFont"/>
    <w:link w:val="Bodycopy"/>
    <w:rsid w:val="003F3282"/>
    <w:rPr>
      <w:rFonts w:cstheme="minorHAnsi"/>
    </w:rPr>
  </w:style>
  <w:style w:type="paragraph" w:customStyle="1" w:styleId="Blackbullets">
    <w:name w:val="Black bullets"/>
    <w:basedOn w:val="ListParagraph"/>
    <w:link w:val="BlackbulletsChar"/>
    <w:qFormat/>
    <w:rsid w:val="003F3282"/>
    <w:pPr>
      <w:numPr>
        <w:numId w:val="1"/>
      </w:numPr>
    </w:pPr>
    <w:rPr>
      <w:rFonts w:cstheme="minorHAnsi"/>
    </w:rPr>
  </w:style>
  <w:style w:type="character" w:customStyle="1" w:styleId="Sub-headingChar">
    <w:name w:val="Sub-heading Char"/>
    <w:basedOn w:val="DefaultParagraphFont"/>
    <w:link w:val="Sub-heading"/>
    <w:rsid w:val="003F3282"/>
    <w:rPr>
      <w:rFonts w:cstheme="minorHAnsi"/>
      <w:b/>
      <w:u w:color="6D2160" w:themeColor="accent4"/>
    </w:rPr>
  </w:style>
  <w:style w:type="paragraph" w:customStyle="1" w:styleId="Coralbullets">
    <w:name w:val="Coral bullets"/>
    <w:basedOn w:val="ListParagraph"/>
    <w:link w:val="CoralbulletsChar"/>
    <w:qFormat/>
    <w:rsid w:val="003F3282"/>
    <w:pPr>
      <w:numPr>
        <w:numId w:val="2"/>
      </w:numPr>
    </w:pPr>
    <w:rPr>
      <w:rFonts w:cstheme="minorHAnsi"/>
    </w:rPr>
  </w:style>
  <w:style w:type="character" w:customStyle="1" w:styleId="ListParagraphChar">
    <w:name w:val="List Paragraph Char"/>
    <w:basedOn w:val="DefaultParagraphFont"/>
    <w:link w:val="ListParagraph"/>
    <w:uiPriority w:val="34"/>
    <w:rsid w:val="00DF45B0"/>
  </w:style>
  <w:style w:type="character" w:customStyle="1" w:styleId="BlackbulletsChar">
    <w:name w:val="Black bullets Char"/>
    <w:basedOn w:val="ListParagraphChar"/>
    <w:link w:val="Blackbullets"/>
    <w:rsid w:val="003F3282"/>
    <w:rPr>
      <w:rFonts w:cstheme="minorHAnsi"/>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E94B58" w:themeFill="accent2"/>
        <w:vAlign w:val="center"/>
      </w:tcPr>
    </w:tblStylePr>
  </w:style>
  <w:style w:type="character" w:customStyle="1" w:styleId="CoralbulletsChar">
    <w:name w:val="Coral bullets Char"/>
    <w:basedOn w:val="ListParagraphChar"/>
    <w:link w:val="Coralbullets"/>
    <w:rsid w:val="003F3282"/>
    <w:rPr>
      <w:rFonts w:cstheme="minorHAnsi"/>
    </w:rPr>
  </w:style>
  <w:style w:type="character" w:customStyle="1" w:styleId="NoSpacingChar">
    <w:name w:val="No Spacing Char"/>
    <w:basedOn w:val="DefaultParagraphFont"/>
    <w:link w:val="NoSpacing"/>
    <w:uiPriority w:val="1"/>
    <w:rsid w:val="003F3282"/>
  </w:style>
  <w:style w:type="character" w:customStyle="1" w:styleId="UnresolvedMention1">
    <w:name w:val="Unresolved Mention1"/>
    <w:basedOn w:val="DefaultParagraphFont"/>
    <w:uiPriority w:val="99"/>
    <w:unhideWhenUsed/>
    <w:rsid w:val="007C5C7C"/>
    <w:rPr>
      <w:color w:val="605E5C"/>
      <w:shd w:val="clear" w:color="auto" w:fill="E1DFDD"/>
    </w:rPr>
  </w:style>
  <w:style w:type="paragraph" w:styleId="NormalWeb">
    <w:name w:val="Normal (Web)"/>
    <w:basedOn w:val="Normal"/>
    <w:uiPriority w:val="99"/>
    <w:unhideWhenUsed/>
    <w:rsid w:val="003145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customStyle="1" w:styleId="CommentTextChar">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customStyle="1" w:styleId="normaltextrun">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customStyle="1" w:styleId="CommentSubjectChar">
    <w:name w:val="Comment Subject Char"/>
    <w:basedOn w:val="CommentTextChar"/>
    <w:link w:val="CommentSubject"/>
    <w:uiPriority w:val="99"/>
    <w:semiHidden/>
    <w:rsid w:val="00523917"/>
    <w:rPr>
      <w:b/>
      <w:bCs/>
      <w:sz w:val="20"/>
      <w:szCs w:val="20"/>
    </w:rPr>
  </w:style>
  <w:style w:type="paragraph" w:customStyle="1" w:styleId="paragraph">
    <w:name w:val="paragraph"/>
    <w:basedOn w:val="Normal"/>
    <w:rsid w:val="00B61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15A2"/>
  </w:style>
  <w:style w:type="character" w:customStyle="1" w:styleId="scxw81587196">
    <w:name w:val="scxw81587196"/>
    <w:basedOn w:val="DefaultParagraphFont"/>
    <w:rsid w:val="00B615A2"/>
  </w:style>
  <w:style w:type="character" w:styleId="FollowedHyperlink">
    <w:name w:val="FollowedHyperlink"/>
    <w:basedOn w:val="DefaultParagraphFont"/>
    <w:uiPriority w:val="99"/>
    <w:semiHidden/>
    <w:unhideWhenUsed/>
    <w:rsid w:val="003E4E55"/>
    <w:rPr>
      <w:color w:val="474C68" w:themeColor="followedHyperlink"/>
      <w:u w:val="single"/>
    </w:rPr>
  </w:style>
  <w:style w:type="character" w:styleId="UnresolvedMention">
    <w:name w:val="Unresolved Mention"/>
    <w:basedOn w:val="DefaultParagraphFont"/>
    <w:uiPriority w:val="99"/>
    <w:unhideWhenUsed/>
    <w:rsid w:val="00212107"/>
    <w:rPr>
      <w:color w:val="605E5C"/>
      <w:shd w:val="clear" w:color="auto" w:fill="E1DFDD"/>
    </w:rPr>
  </w:style>
  <w:style w:type="table" w:customStyle="1" w:styleId="TableGrid1">
    <w:name w:val="Table Grid1"/>
    <w:basedOn w:val="TableNormal"/>
    <w:next w:val="TableGrid"/>
    <w:uiPriority w:val="39"/>
    <w:rsid w:val="00E00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870">
      <w:bodyDiv w:val="1"/>
      <w:marLeft w:val="0"/>
      <w:marRight w:val="0"/>
      <w:marTop w:val="0"/>
      <w:marBottom w:val="0"/>
      <w:divBdr>
        <w:top w:val="none" w:sz="0" w:space="0" w:color="auto"/>
        <w:left w:val="none" w:sz="0" w:space="0" w:color="auto"/>
        <w:bottom w:val="none" w:sz="0" w:space="0" w:color="auto"/>
        <w:right w:val="none" w:sz="0" w:space="0" w:color="auto"/>
      </w:divBdr>
    </w:div>
    <w:div w:id="25526226">
      <w:bodyDiv w:val="1"/>
      <w:marLeft w:val="0"/>
      <w:marRight w:val="0"/>
      <w:marTop w:val="0"/>
      <w:marBottom w:val="0"/>
      <w:divBdr>
        <w:top w:val="none" w:sz="0" w:space="0" w:color="auto"/>
        <w:left w:val="none" w:sz="0" w:space="0" w:color="auto"/>
        <w:bottom w:val="none" w:sz="0" w:space="0" w:color="auto"/>
        <w:right w:val="none" w:sz="0" w:space="0" w:color="auto"/>
      </w:divBdr>
      <w:divsChild>
        <w:div w:id="661540625">
          <w:marLeft w:val="547"/>
          <w:marRight w:val="0"/>
          <w:marTop w:val="100"/>
          <w:marBottom w:val="0"/>
          <w:divBdr>
            <w:top w:val="none" w:sz="0" w:space="0" w:color="auto"/>
            <w:left w:val="none" w:sz="0" w:space="0" w:color="auto"/>
            <w:bottom w:val="none" w:sz="0" w:space="0" w:color="auto"/>
            <w:right w:val="none" w:sz="0" w:space="0" w:color="auto"/>
          </w:divBdr>
        </w:div>
        <w:div w:id="1375152361">
          <w:marLeft w:val="547"/>
          <w:marRight w:val="0"/>
          <w:marTop w:val="100"/>
          <w:marBottom w:val="0"/>
          <w:divBdr>
            <w:top w:val="none" w:sz="0" w:space="0" w:color="auto"/>
            <w:left w:val="none" w:sz="0" w:space="0" w:color="auto"/>
            <w:bottom w:val="none" w:sz="0" w:space="0" w:color="auto"/>
            <w:right w:val="none" w:sz="0" w:space="0" w:color="auto"/>
          </w:divBdr>
        </w:div>
      </w:divsChild>
    </w:div>
    <w:div w:id="89593351">
      <w:bodyDiv w:val="1"/>
      <w:marLeft w:val="0"/>
      <w:marRight w:val="0"/>
      <w:marTop w:val="0"/>
      <w:marBottom w:val="0"/>
      <w:divBdr>
        <w:top w:val="none" w:sz="0" w:space="0" w:color="auto"/>
        <w:left w:val="none" w:sz="0" w:space="0" w:color="auto"/>
        <w:bottom w:val="none" w:sz="0" w:space="0" w:color="auto"/>
        <w:right w:val="none" w:sz="0" w:space="0" w:color="auto"/>
      </w:divBdr>
    </w:div>
    <w:div w:id="116721360">
      <w:bodyDiv w:val="1"/>
      <w:marLeft w:val="0"/>
      <w:marRight w:val="0"/>
      <w:marTop w:val="0"/>
      <w:marBottom w:val="0"/>
      <w:divBdr>
        <w:top w:val="none" w:sz="0" w:space="0" w:color="auto"/>
        <w:left w:val="none" w:sz="0" w:space="0" w:color="auto"/>
        <w:bottom w:val="none" w:sz="0" w:space="0" w:color="auto"/>
        <w:right w:val="none" w:sz="0" w:space="0" w:color="auto"/>
      </w:divBdr>
      <w:divsChild>
        <w:div w:id="938176837">
          <w:marLeft w:val="446"/>
          <w:marRight w:val="0"/>
          <w:marTop w:val="0"/>
          <w:marBottom w:val="0"/>
          <w:divBdr>
            <w:top w:val="none" w:sz="0" w:space="0" w:color="auto"/>
            <w:left w:val="none" w:sz="0" w:space="0" w:color="auto"/>
            <w:bottom w:val="none" w:sz="0" w:space="0" w:color="auto"/>
            <w:right w:val="none" w:sz="0" w:space="0" w:color="auto"/>
          </w:divBdr>
        </w:div>
        <w:div w:id="1024356736">
          <w:marLeft w:val="446"/>
          <w:marRight w:val="0"/>
          <w:marTop w:val="0"/>
          <w:marBottom w:val="0"/>
          <w:divBdr>
            <w:top w:val="none" w:sz="0" w:space="0" w:color="auto"/>
            <w:left w:val="none" w:sz="0" w:space="0" w:color="auto"/>
            <w:bottom w:val="none" w:sz="0" w:space="0" w:color="auto"/>
            <w:right w:val="none" w:sz="0" w:space="0" w:color="auto"/>
          </w:divBdr>
        </w:div>
      </w:divsChild>
    </w:div>
    <w:div w:id="132529869">
      <w:bodyDiv w:val="1"/>
      <w:marLeft w:val="0"/>
      <w:marRight w:val="0"/>
      <w:marTop w:val="0"/>
      <w:marBottom w:val="0"/>
      <w:divBdr>
        <w:top w:val="none" w:sz="0" w:space="0" w:color="auto"/>
        <w:left w:val="none" w:sz="0" w:space="0" w:color="auto"/>
        <w:bottom w:val="none" w:sz="0" w:space="0" w:color="auto"/>
        <w:right w:val="none" w:sz="0" w:space="0" w:color="auto"/>
      </w:divBdr>
      <w:divsChild>
        <w:div w:id="717582302">
          <w:marLeft w:val="446"/>
          <w:marRight w:val="0"/>
          <w:marTop w:val="0"/>
          <w:marBottom w:val="0"/>
          <w:divBdr>
            <w:top w:val="none" w:sz="0" w:space="0" w:color="auto"/>
            <w:left w:val="none" w:sz="0" w:space="0" w:color="auto"/>
            <w:bottom w:val="none" w:sz="0" w:space="0" w:color="auto"/>
            <w:right w:val="none" w:sz="0" w:space="0" w:color="auto"/>
          </w:divBdr>
        </w:div>
        <w:div w:id="1118140343">
          <w:marLeft w:val="446"/>
          <w:marRight w:val="0"/>
          <w:marTop w:val="0"/>
          <w:marBottom w:val="0"/>
          <w:divBdr>
            <w:top w:val="none" w:sz="0" w:space="0" w:color="auto"/>
            <w:left w:val="none" w:sz="0" w:space="0" w:color="auto"/>
            <w:bottom w:val="none" w:sz="0" w:space="0" w:color="auto"/>
            <w:right w:val="none" w:sz="0" w:space="0" w:color="auto"/>
          </w:divBdr>
        </w:div>
        <w:div w:id="1947686454">
          <w:marLeft w:val="446"/>
          <w:marRight w:val="0"/>
          <w:marTop w:val="0"/>
          <w:marBottom w:val="0"/>
          <w:divBdr>
            <w:top w:val="none" w:sz="0" w:space="0" w:color="auto"/>
            <w:left w:val="none" w:sz="0" w:space="0" w:color="auto"/>
            <w:bottom w:val="none" w:sz="0" w:space="0" w:color="auto"/>
            <w:right w:val="none" w:sz="0" w:space="0" w:color="auto"/>
          </w:divBdr>
        </w:div>
      </w:divsChild>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193617674">
      <w:bodyDiv w:val="1"/>
      <w:marLeft w:val="0"/>
      <w:marRight w:val="0"/>
      <w:marTop w:val="0"/>
      <w:marBottom w:val="0"/>
      <w:divBdr>
        <w:top w:val="none" w:sz="0" w:space="0" w:color="auto"/>
        <w:left w:val="none" w:sz="0" w:space="0" w:color="auto"/>
        <w:bottom w:val="none" w:sz="0" w:space="0" w:color="auto"/>
        <w:right w:val="none" w:sz="0" w:space="0" w:color="auto"/>
      </w:divBdr>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11504383">
      <w:bodyDiv w:val="1"/>
      <w:marLeft w:val="0"/>
      <w:marRight w:val="0"/>
      <w:marTop w:val="0"/>
      <w:marBottom w:val="0"/>
      <w:divBdr>
        <w:top w:val="none" w:sz="0" w:space="0" w:color="auto"/>
        <w:left w:val="none" w:sz="0" w:space="0" w:color="auto"/>
        <w:bottom w:val="none" w:sz="0" w:space="0" w:color="auto"/>
        <w:right w:val="none" w:sz="0" w:space="0" w:color="auto"/>
      </w:divBdr>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37193043">
      <w:bodyDiv w:val="1"/>
      <w:marLeft w:val="0"/>
      <w:marRight w:val="0"/>
      <w:marTop w:val="0"/>
      <w:marBottom w:val="0"/>
      <w:divBdr>
        <w:top w:val="none" w:sz="0" w:space="0" w:color="auto"/>
        <w:left w:val="none" w:sz="0" w:space="0" w:color="auto"/>
        <w:bottom w:val="none" w:sz="0" w:space="0" w:color="auto"/>
        <w:right w:val="none" w:sz="0" w:space="0" w:color="auto"/>
      </w:divBdr>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79747868">
      <w:bodyDiv w:val="1"/>
      <w:marLeft w:val="0"/>
      <w:marRight w:val="0"/>
      <w:marTop w:val="0"/>
      <w:marBottom w:val="0"/>
      <w:divBdr>
        <w:top w:val="none" w:sz="0" w:space="0" w:color="auto"/>
        <w:left w:val="none" w:sz="0" w:space="0" w:color="auto"/>
        <w:bottom w:val="none" w:sz="0" w:space="0" w:color="auto"/>
        <w:right w:val="none" w:sz="0" w:space="0" w:color="auto"/>
      </w:divBdr>
      <w:divsChild>
        <w:div w:id="151140959">
          <w:marLeft w:val="806"/>
          <w:marRight w:val="0"/>
          <w:marTop w:val="0"/>
          <w:marBottom w:val="0"/>
          <w:divBdr>
            <w:top w:val="none" w:sz="0" w:space="0" w:color="auto"/>
            <w:left w:val="none" w:sz="0" w:space="0" w:color="auto"/>
            <w:bottom w:val="none" w:sz="0" w:space="0" w:color="auto"/>
            <w:right w:val="none" w:sz="0" w:space="0" w:color="auto"/>
          </w:divBdr>
        </w:div>
        <w:div w:id="1646469750">
          <w:marLeft w:val="806"/>
          <w:marRight w:val="0"/>
          <w:marTop w:val="0"/>
          <w:marBottom w:val="0"/>
          <w:divBdr>
            <w:top w:val="none" w:sz="0" w:space="0" w:color="auto"/>
            <w:left w:val="none" w:sz="0" w:space="0" w:color="auto"/>
            <w:bottom w:val="none" w:sz="0" w:space="0" w:color="auto"/>
            <w:right w:val="none" w:sz="0" w:space="0" w:color="auto"/>
          </w:divBdr>
        </w:div>
      </w:divsChild>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417413248">
      <w:bodyDiv w:val="1"/>
      <w:marLeft w:val="0"/>
      <w:marRight w:val="0"/>
      <w:marTop w:val="0"/>
      <w:marBottom w:val="0"/>
      <w:divBdr>
        <w:top w:val="none" w:sz="0" w:space="0" w:color="auto"/>
        <w:left w:val="none" w:sz="0" w:space="0" w:color="auto"/>
        <w:bottom w:val="none" w:sz="0" w:space="0" w:color="auto"/>
        <w:right w:val="none" w:sz="0" w:space="0" w:color="auto"/>
      </w:divBdr>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29222734">
      <w:bodyDiv w:val="1"/>
      <w:marLeft w:val="0"/>
      <w:marRight w:val="0"/>
      <w:marTop w:val="0"/>
      <w:marBottom w:val="0"/>
      <w:divBdr>
        <w:top w:val="none" w:sz="0" w:space="0" w:color="auto"/>
        <w:left w:val="none" w:sz="0" w:space="0" w:color="auto"/>
        <w:bottom w:val="none" w:sz="0" w:space="0" w:color="auto"/>
        <w:right w:val="none" w:sz="0" w:space="0" w:color="auto"/>
      </w:divBdr>
      <w:divsChild>
        <w:div w:id="1778594427">
          <w:marLeft w:val="446"/>
          <w:marRight w:val="0"/>
          <w:marTop w:val="0"/>
          <w:marBottom w:val="0"/>
          <w:divBdr>
            <w:top w:val="none" w:sz="0" w:space="0" w:color="auto"/>
            <w:left w:val="none" w:sz="0" w:space="0" w:color="auto"/>
            <w:bottom w:val="none" w:sz="0" w:space="0" w:color="auto"/>
            <w:right w:val="none" w:sz="0" w:space="0" w:color="auto"/>
          </w:divBdr>
        </w:div>
      </w:divsChild>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45871353">
      <w:bodyDiv w:val="1"/>
      <w:marLeft w:val="0"/>
      <w:marRight w:val="0"/>
      <w:marTop w:val="0"/>
      <w:marBottom w:val="0"/>
      <w:divBdr>
        <w:top w:val="none" w:sz="0" w:space="0" w:color="auto"/>
        <w:left w:val="none" w:sz="0" w:space="0" w:color="auto"/>
        <w:bottom w:val="none" w:sz="0" w:space="0" w:color="auto"/>
        <w:right w:val="none" w:sz="0" w:space="0" w:color="auto"/>
      </w:divBdr>
      <w:divsChild>
        <w:div w:id="514078313">
          <w:marLeft w:val="547"/>
          <w:marRight w:val="0"/>
          <w:marTop w:val="100"/>
          <w:marBottom w:val="0"/>
          <w:divBdr>
            <w:top w:val="none" w:sz="0" w:space="0" w:color="auto"/>
            <w:left w:val="none" w:sz="0" w:space="0" w:color="auto"/>
            <w:bottom w:val="none" w:sz="0" w:space="0" w:color="auto"/>
            <w:right w:val="none" w:sz="0" w:space="0" w:color="auto"/>
          </w:divBdr>
        </w:div>
        <w:div w:id="531841096">
          <w:marLeft w:val="547"/>
          <w:marRight w:val="0"/>
          <w:marTop w:val="100"/>
          <w:marBottom w:val="0"/>
          <w:divBdr>
            <w:top w:val="none" w:sz="0" w:space="0" w:color="auto"/>
            <w:left w:val="none" w:sz="0" w:space="0" w:color="auto"/>
            <w:bottom w:val="none" w:sz="0" w:space="0" w:color="auto"/>
            <w:right w:val="none" w:sz="0" w:space="0" w:color="auto"/>
          </w:divBdr>
        </w:div>
        <w:div w:id="2013680070">
          <w:marLeft w:val="547"/>
          <w:marRight w:val="0"/>
          <w:marTop w:val="100"/>
          <w:marBottom w:val="0"/>
          <w:divBdr>
            <w:top w:val="none" w:sz="0" w:space="0" w:color="auto"/>
            <w:left w:val="none" w:sz="0" w:space="0" w:color="auto"/>
            <w:bottom w:val="none" w:sz="0" w:space="0" w:color="auto"/>
            <w:right w:val="none" w:sz="0" w:space="0" w:color="auto"/>
          </w:divBdr>
        </w:div>
      </w:divsChild>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05235159">
      <w:bodyDiv w:val="1"/>
      <w:marLeft w:val="0"/>
      <w:marRight w:val="0"/>
      <w:marTop w:val="0"/>
      <w:marBottom w:val="0"/>
      <w:divBdr>
        <w:top w:val="none" w:sz="0" w:space="0" w:color="auto"/>
        <w:left w:val="none" w:sz="0" w:space="0" w:color="auto"/>
        <w:bottom w:val="none" w:sz="0" w:space="0" w:color="auto"/>
        <w:right w:val="none" w:sz="0" w:space="0" w:color="auto"/>
      </w:divBdr>
      <w:divsChild>
        <w:div w:id="777798999">
          <w:marLeft w:val="274"/>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45860729">
      <w:bodyDiv w:val="1"/>
      <w:marLeft w:val="0"/>
      <w:marRight w:val="0"/>
      <w:marTop w:val="0"/>
      <w:marBottom w:val="0"/>
      <w:divBdr>
        <w:top w:val="none" w:sz="0" w:space="0" w:color="auto"/>
        <w:left w:val="none" w:sz="0" w:space="0" w:color="auto"/>
        <w:bottom w:val="none" w:sz="0" w:space="0" w:color="auto"/>
        <w:right w:val="none" w:sz="0" w:space="0" w:color="auto"/>
      </w:divBdr>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70111086">
      <w:bodyDiv w:val="1"/>
      <w:marLeft w:val="0"/>
      <w:marRight w:val="0"/>
      <w:marTop w:val="0"/>
      <w:marBottom w:val="0"/>
      <w:divBdr>
        <w:top w:val="none" w:sz="0" w:space="0" w:color="auto"/>
        <w:left w:val="none" w:sz="0" w:space="0" w:color="auto"/>
        <w:bottom w:val="none" w:sz="0" w:space="0" w:color="auto"/>
        <w:right w:val="none" w:sz="0" w:space="0" w:color="auto"/>
      </w:divBdr>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895969302">
      <w:bodyDiv w:val="1"/>
      <w:marLeft w:val="0"/>
      <w:marRight w:val="0"/>
      <w:marTop w:val="0"/>
      <w:marBottom w:val="0"/>
      <w:divBdr>
        <w:top w:val="none" w:sz="0" w:space="0" w:color="auto"/>
        <w:left w:val="none" w:sz="0" w:space="0" w:color="auto"/>
        <w:bottom w:val="none" w:sz="0" w:space="0" w:color="auto"/>
        <w:right w:val="none" w:sz="0" w:space="0" w:color="auto"/>
      </w:divBdr>
      <w:divsChild>
        <w:div w:id="443307223">
          <w:marLeft w:val="547"/>
          <w:marRight w:val="0"/>
          <w:marTop w:val="0"/>
          <w:marBottom w:val="0"/>
          <w:divBdr>
            <w:top w:val="none" w:sz="0" w:space="0" w:color="auto"/>
            <w:left w:val="none" w:sz="0" w:space="0" w:color="auto"/>
            <w:bottom w:val="none" w:sz="0" w:space="0" w:color="auto"/>
            <w:right w:val="none" w:sz="0" w:space="0" w:color="auto"/>
          </w:divBdr>
        </w:div>
        <w:div w:id="911935779">
          <w:marLeft w:val="547"/>
          <w:marRight w:val="0"/>
          <w:marTop w:val="0"/>
          <w:marBottom w:val="0"/>
          <w:divBdr>
            <w:top w:val="none" w:sz="0" w:space="0" w:color="auto"/>
            <w:left w:val="none" w:sz="0" w:space="0" w:color="auto"/>
            <w:bottom w:val="none" w:sz="0" w:space="0" w:color="auto"/>
            <w:right w:val="none" w:sz="0" w:space="0" w:color="auto"/>
          </w:divBdr>
        </w:div>
        <w:div w:id="1452623795">
          <w:marLeft w:val="547"/>
          <w:marRight w:val="0"/>
          <w:marTop w:val="0"/>
          <w:marBottom w:val="0"/>
          <w:divBdr>
            <w:top w:val="none" w:sz="0" w:space="0" w:color="auto"/>
            <w:left w:val="none" w:sz="0" w:space="0" w:color="auto"/>
            <w:bottom w:val="none" w:sz="0" w:space="0" w:color="auto"/>
            <w:right w:val="none" w:sz="0" w:space="0" w:color="auto"/>
          </w:divBdr>
        </w:div>
      </w:divsChild>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1990336">
      <w:bodyDiv w:val="1"/>
      <w:marLeft w:val="0"/>
      <w:marRight w:val="0"/>
      <w:marTop w:val="0"/>
      <w:marBottom w:val="0"/>
      <w:divBdr>
        <w:top w:val="none" w:sz="0" w:space="0" w:color="auto"/>
        <w:left w:val="none" w:sz="0" w:space="0" w:color="auto"/>
        <w:bottom w:val="none" w:sz="0" w:space="0" w:color="auto"/>
        <w:right w:val="none" w:sz="0" w:space="0" w:color="auto"/>
      </w:divBdr>
      <w:divsChild>
        <w:div w:id="1649287779">
          <w:marLeft w:val="446"/>
          <w:marRight w:val="0"/>
          <w:marTop w:val="0"/>
          <w:marBottom w:val="0"/>
          <w:divBdr>
            <w:top w:val="none" w:sz="0" w:space="0" w:color="auto"/>
            <w:left w:val="none" w:sz="0" w:space="0" w:color="auto"/>
            <w:bottom w:val="none" w:sz="0" w:space="0" w:color="auto"/>
            <w:right w:val="none" w:sz="0" w:space="0" w:color="auto"/>
          </w:divBdr>
        </w:div>
      </w:divsChild>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092320002">
      <w:bodyDiv w:val="1"/>
      <w:marLeft w:val="0"/>
      <w:marRight w:val="0"/>
      <w:marTop w:val="0"/>
      <w:marBottom w:val="0"/>
      <w:divBdr>
        <w:top w:val="none" w:sz="0" w:space="0" w:color="auto"/>
        <w:left w:val="none" w:sz="0" w:space="0" w:color="auto"/>
        <w:bottom w:val="none" w:sz="0" w:space="0" w:color="auto"/>
        <w:right w:val="none" w:sz="0" w:space="0" w:color="auto"/>
      </w:divBdr>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187597809">
      <w:bodyDiv w:val="1"/>
      <w:marLeft w:val="0"/>
      <w:marRight w:val="0"/>
      <w:marTop w:val="0"/>
      <w:marBottom w:val="0"/>
      <w:divBdr>
        <w:top w:val="none" w:sz="0" w:space="0" w:color="auto"/>
        <w:left w:val="none" w:sz="0" w:space="0" w:color="auto"/>
        <w:bottom w:val="none" w:sz="0" w:space="0" w:color="auto"/>
        <w:right w:val="none" w:sz="0" w:space="0" w:color="auto"/>
      </w:divBdr>
      <w:divsChild>
        <w:div w:id="314996366">
          <w:marLeft w:val="547"/>
          <w:marRight w:val="0"/>
          <w:marTop w:val="0"/>
          <w:marBottom w:val="0"/>
          <w:divBdr>
            <w:top w:val="none" w:sz="0" w:space="0" w:color="auto"/>
            <w:left w:val="none" w:sz="0" w:space="0" w:color="auto"/>
            <w:bottom w:val="none" w:sz="0" w:space="0" w:color="auto"/>
            <w:right w:val="none" w:sz="0" w:space="0" w:color="auto"/>
          </w:divBdr>
        </w:div>
        <w:div w:id="969432176">
          <w:marLeft w:val="547"/>
          <w:marRight w:val="0"/>
          <w:marTop w:val="0"/>
          <w:marBottom w:val="0"/>
          <w:divBdr>
            <w:top w:val="none" w:sz="0" w:space="0" w:color="auto"/>
            <w:left w:val="none" w:sz="0" w:space="0" w:color="auto"/>
            <w:bottom w:val="none" w:sz="0" w:space="0" w:color="auto"/>
            <w:right w:val="none" w:sz="0" w:space="0" w:color="auto"/>
          </w:divBdr>
        </w:div>
        <w:div w:id="1341809789">
          <w:marLeft w:val="547"/>
          <w:marRight w:val="0"/>
          <w:marTop w:val="0"/>
          <w:marBottom w:val="0"/>
          <w:divBdr>
            <w:top w:val="none" w:sz="0" w:space="0" w:color="auto"/>
            <w:left w:val="none" w:sz="0" w:space="0" w:color="auto"/>
            <w:bottom w:val="none" w:sz="0" w:space="0" w:color="auto"/>
            <w:right w:val="none" w:sz="0" w:space="0" w:color="auto"/>
          </w:divBdr>
        </w:div>
        <w:div w:id="2026519004">
          <w:marLeft w:val="547"/>
          <w:marRight w:val="0"/>
          <w:marTop w:val="0"/>
          <w:marBottom w:val="0"/>
          <w:divBdr>
            <w:top w:val="none" w:sz="0" w:space="0" w:color="auto"/>
            <w:left w:val="none" w:sz="0" w:space="0" w:color="auto"/>
            <w:bottom w:val="none" w:sz="0" w:space="0" w:color="auto"/>
            <w:right w:val="none" w:sz="0" w:space="0" w:color="auto"/>
          </w:divBdr>
        </w:div>
      </w:divsChild>
    </w:div>
    <w:div w:id="1213426664">
      <w:bodyDiv w:val="1"/>
      <w:marLeft w:val="0"/>
      <w:marRight w:val="0"/>
      <w:marTop w:val="0"/>
      <w:marBottom w:val="0"/>
      <w:divBdr>
        <w:top w:val="none" w:sz="0" w:space="0" w:color="auto"/>
        <w:left w:val="none" w:sz="0" w:space="0" w:color="auto"/>
        <w:bottom w:val="none" w:sz="0" w:space="0" w:color="auto"/>
        <w:right w:val="none" w:sz="0" w:space="0" w:color="auto"/>
      </w:divBdr>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4269805">
      <w:bodyDiv w:val="1"/>
      <w:marLeft w:val="0"/>
      <w:marRight w:val="0"/>
      <w:marTop w:val="0"/>
      <w:marBottom w:val="0"/>
      <w:divBdr>
        <w:top w:val="none" w:sz="0" w:space="0" w:color="auto"/>
        <w:left w:val="none" w:sz="0" w:space="0" w:color="auto"/>
        <w:bottom w:val="none" w:sz="0" w:space="0" w:color="auto"/>
        <w:right w:val="none" w:sz="0" w:space="0" w:color="auto"/>
      </w:divBdr>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347289554">
      <w:bodyDiv w:val="1"/>
      <w:marLeft w:val="0"/>
      <w:marRight w:val="0"/>
      <w:marTop w:val="0"/>
      <w:marBottom w:val="0"/>
      <w:divBdr>
        <w:top w:val="none" w:sz="0" w:space="0" w:color="auto"/>
        <w:left w:val="none" w:sz="0" w:space="0" w:color="auto"/>
        <w:bottom w:val="none" w:sz="0" w:space="0" w:color="auto"/>
        <w:right w:val="none" w:sz="0" w:space="0" w:color="auto"/>
      </w:divBdr>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584802364">
      <w:bodyDiv w:val="1"/>
      <w:marLeft w:val="0"/>
      <w:marRight w:val="0"/>
      <w:marTop w:val="0"/>
      <w:marBottom w:val="0"/>
      <w:divBdr>
        <w:top w:val="none" w:sz="0" w:space="0" w:color="auto"/>
        <w:left w:val="none" w:sz="0" w:space="0" w:color="auto"/>
        <w:bottom w:val="none" w:sz="0" w:space="0" w:color="auto"/>
        <w:right w:val="none" w:sz="0" w:space="0" w:color="auto"/>
      </w:divBdr>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21517454">
      <w:bodyDiv w:val="1"/>
      <w:marLeft w:val="0"/>
      <w:marRight w:val="0"/>
      <w:marTop w:val="0"/>
      <w:marBottom w:val="0"/>
      <w:divBdr>
        <w:top w:val="none" w:sz="0" w:space="0" w:color="auto"/>
        <w:left w:val="none" w:sz="0" w:space="0" w:color="auto"/>
        <w:bottom w:val="none" w:sz="0" w:space="0" w:color="auto"/>
        <w:right w:val="none" w:sz="0" w:space="0" w:color="auto"/>
      </w:divBdr>
      <w:divsChild>
        <w:div w:id="669600915">
          <w:marLeft w:val="446"/>
          <w:marRight w:val="0"/>
          <w:marTop w:val="0"/>
          <w:marBottom w:val="0"/>
          <w:divBdr>
            <w:top w:val="none" w:sz="0" w:space="0" w:color="auto"/>
            <w:left w:val="none" w:sz="0" w:space="0" w:color="auto"/>
            <w:bottom w:val="none" w:sz="0" w:space="0" w:color="auto"/>
            <w:right w:val="none" w:sz="0" w:space="0" w:color="auto"/>
          </w:divBdr>
        </w:div>
        <w:div w:id="1499617057">
          <w:marLeft w:val="446"/>
          <w:marRight w:val="0"/>
          <w:marTop w:val="0"/>
          <w:marBottom w:val="0"/>
          <w:divBdr>
            <w:top w:val="none" w:sz="0" w:space="0" w:color="auto"/>
            <w:left w:val="none" w:sz="0" w:space="0" w:color="auto"/>
            <w:bottom w:val="none" w:sz="0" w:space="0" w:color="auto"/>
            <w:right w:val="none" w:sz="0" w:space="0" w:color="auto"/>
          </w:divBdr>
        </w:div>
        <w:div w:id="1615553913">
          <w:marLeft w:val="446"/>
          <w:marRight w:val="0"/>
          <w:marTop w:val="0"/>
          <w:marBottom w:val="0"/>
          <w:divBdr>
            <w:top w:val="none" w:sz="0" w:space="0" w:color="auto"/>
            <w:left w:val="none" w:sz="0" w:space="0" w:color="auto"/>
            <w:bottom w:val="none" w:sz="0" w:space="0" w:color="auto"/>
            <w:right w:val="none" w:sz="0" w:space="0" w:color="auto"/>
          </w:divBdr>
        </w:div>
        <w:div w:id="1996060751">
          <w:marLeft w:val="446"/>
          <w:marRight w:val="0"/>
          <w:marTop w:val="0"/>
          <w:marBottom w:val="0"/>
          <w:divBdr>
            <w:top w:val="none" w:sz="0" w:space="0" w:color="auto"/>
            <w:left w:val="none" w:sz="0" w:space="0" w:color="auto"/>
            <w:bottom w:val="none" w:sz="0" w:space="0" w:color="auto"/>
            <w:right w:val="none" w:sz="0" w:space="0" w:color="auto"/>
          </w:divBdr>
        </w:div>
      </w:divsChild>
    </w:div>
    <w:div w:id="1728643477">
      <w:bodyDiv w:val="1"/>
      <w:marLeft w:val="0"/>
      <w:marRight w:val="0"/>
      <w:marTop w:val="0"/>
      <w:marBottom w:val="0"/>
      <w:divBdr>
        <w:top w:val="none" w:sz="0" w:space="0" w:color="auto"/>
        <w:left w:val="none" w:sz="0" w:space="0" w:color="auto"/>
        <w:bottom w:val="none" w:sz="0" w:space="0" w:color="auto"/>
        <w:right w:val="none" w:sz="0" w:space="0" w:color="auto"/>
      </w:divBdr>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785928915">
      <w:bodyDiv w:val="1"/>
      <w:marLeft w:val="0"/>
      <w:marRight w:val="0"/>
      <w:marTop w:val="0"/>
      <w:marBottom w:val="0"/>
      <w:divBdr>
        <w:top w:val="none" w:sz="0" w:space="0" w:color="auto"/>
        <w:left w:val="none" w:sz="0" w:space="0" w:color="auto"/>
        <w:bottom w:val="none" w:sz="0" w:space="0" w:color="auto"/>
        <w:right w:val="none" w:sz="0" w:space="0" w:color="auto"/>
      </w:divBdr>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08081489">
      <w:bodyDiv w:val="1"/>
      <w:marLeft w:val="0"/>
      <w:marRight w:val="0"/>
      <w:marTop w:val="0"/>
      <w:marBottom w:val="0"/>
      <w:divBdr>
        <w:top w:val="none" w:sz="0" w:space="0" w:color="auto"/>
        <w:left w:val="none" w:sz="0" w:space="0" w:color="auto"/>
        <w:bottom w:val="none" w:sz="0" w:space="0" w:color="auto"/>
        <w:right w:val="none" w:sz="0" w:space="0" w:color="auto"/>
      </w:divBdr>
      <w:divsChild>
        <w:div w:id="1068309469">
          <w:marLeft w:val="446"/>
          <w:marRight w:val="0"/>
          <w:marTop w:val="0"/>
          <w:marBottom w:val="0"/>
          <w:divBdr>
            <w:top w:val="none" w:sz="0" w:space="0" w:color="auto"/>
            <w:left w:val="none" w:sz="0" w:space="0" w:color="auto"/>
            <w:bottom w:val="none" w:sz="0" w:space="0" w:color="auto"/>
            <w:right w:val="none" w:sz="0" w:space="0" w:color="auto"/>
          </w:divBdr>
        </w:div>
        <w:div w:id="1516000345">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79076934">
      <w:bodyDiv w:val="1"/>
      <w:marLeft w:val="0"/>
      <w:marRight w:val="0"/>
      <w:marTop w:val="0"/>
      <w:marBottom w:val="0"/>
      <w:divBdr>
        <w:top w:val="none" w:sz="0" w:space="0" w:color="auto"/>
        <w:left w:val="none" w:sz="0" w:space="0" w:color="auto"/>
        <w:bottom w:val="none" w:sz="0" w:space="0" w:color="auto"/>
        <w:right w:val="none" w:sz="0" w:space="0" w:color="auto"/>
      </w:divBdr>
      <w:divsChild>
        <w:div w:id="812525343">
          <w:marLeft w:val="547"/>
          <w:marRight w:val="0"/>
          <w:marTop w:val="0"/>
          <w:marBottom w:val="0"/>
          <w:divBdr>
            <w:top w:val="none" w:sz="0" w:space="0" w:color="auto"/>
            <w:left w:val="none" w:sz="0" w:space="0" w:color="auto"/>
            <w:bottom w:val="none" w:sz="0" w:space="0" w:color="auto"/>
            <w:right w:val="none" w:sz="0" w:space="0" w:color="auto"/>
          </w:divBdr>
        </w:div>
        <w:div w:id="1432508372">
          <w:marLeft w:val="547"/>
          <w:marRight w:val="0"/>
          <w:marTop w:val="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102603310">
      <w:bodyDiv w:val="1"/>
      <w:marLeft w:val="0"/>
      <w:marRight w:val="0"/>
      <w:marTop w:val="0"/>
      <w:marBottom w:val="0"/>
      <w:divBdr>
        <w:top w:val="none" w:sz="0" w:space="0" w:color="auto"/>
        <w:left w:val="none" w:sz="0" w:space="0" w:color="auto"/>
        <w:bottom w:val="none" w:sz="0" w:space="0" w:color="auto"/>
        <w:right w:val="none" w:sz="0" w:space="0" w:color="auto"/>
      </w:divBdr>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image" Target="media/image11.PNG"/><Relationship Id="rId39" Type="http://schemas.openxmlformats.org/officeDocument/2006/relationships/hyperlink" Target="https://www.cese.nsw.gov.au/publications-filter/cognitive-load-theory-research-that-teachers-really-need-to-understand" TargetMode="External"/><Relationship Id="rId21" Type="http://schemas.openxmlformats.org/officeDocument/2006/relationships/image" Target="media/image7.PNG"/><Relationship Id="rId34" Type="http://schemas.openxmlformats.org/officeDocument/2006/relationships/image" Target="media/image16.png"/><Relationship Id="rId42" Type="http://schemas.openxmlformats.org/officeDocument/2006/relationships/hyperlink" Target="https://gupea.ub.gu.se/bitstream/2077/29645/5/gupea_2077_29645_5.pdf" TargetMode="External"/><Relationship Id="rId47" Type="http://schemas.openxmlformats.org/officeDocument/2006/relationships/hyperlink" Target="https://www.aft.org/sites/default/files/periodicals/Rosenshine.pdf" TargetMode="External"/><Relationship Id="rId50" Type="http://schemas.openxmlformats.org/officeDocument/2006/relationships/hyperlink" Target="https://epi.org.uk/publications-and-research/education-in-england-annual-report-2020" TargetMode="External"/><Relationship Id="rId55" Type="http://schemas.openxmlformats.org/officeDocument/2006/relationships/hyperlink" Target="https://www.suttontrust.com/wp-content/uploads/2019/12/2teachers-impact-report-final-1.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4.PNG"/><Relationship Id="rId11" Type="http://schemas.openxmlformats.org/officeDocument/2006/relationships/header" Target="header1.xml"/><Relationship Id="rId24" Type="http://schemas.openxmlformats.org/officeDocument/2006/relationships/image" Target="media/image9.PNG"/><Relationship Id="rId32" Type="http://schemas.openxmlformats.org/officeDocument/2006/relationships/hyperlink" Target="http://www.danielwillingham.com/uploads/5/0/0/7/5007325/willingham-2017_mental_model_of_the_learner.pdf" TargetMode="External"/><Relationship Id="rId37" Type="http://schemas.openxmlformats.org/officeDocument/2006/relationships/hyperlink" Target="http://www.danielwillingham.com/uploads/5/0/0/7/5007325/willingham-2017_mental_model_of_the_learner.pdf" TargetMode="External"/><Relationship Id="rId40" Type="http://schemas.openxmlformats.org/officeDocument/2006/relationships/hyperlink" Target="https://www.gov.uk/government/publications/early-career-framework" TargetMode="External"/><Relationship Id="rId45" Type="http://schemas.openxmlformats.org/officeDocument/2006/relationships/hyperlink" Target="http://mrbartonmaths.com/resourcesnew/8.%20Research/Explicit%20Instruction/Cognitive%20Architecture%20and%20Instructional%20Design.pdf" TargetMode="External"/><Relationship Id="rId53" Type="http://schemas.openxmlformats.org/officeDocument/2006/relationships/hyperlink" Target="https://research.acer.edu.au/cgi/viewcontent.cgi?article=1306&amp;context=research_conference" TargetMode="External"/><Relationship Id="rId58" Type="http://schemas.openxmlformats.org/officeDocument/2006/relationships/footer" Target="footer3.xml"/><Relationship Id="rId5" Type="http://schemas.openxmlformats.org/officeDocument/2006/relationships/numbering" Target="numbering.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hyperlink" Target="https://www.gov.uk/government/publications/early-career-framework" TargetMode="External"/><Relationship Id="rId35" Type="http://schemas.openxmlformats.org/officeDocument/2006/relationships/image" Target="media/image17.png"/><Relationship Id="rId43" Type="http://schemas.openxmlformats.org/officeDocument/2006/relationships/hyperlink" Target="https://s3.eu-west-2.amazonaws.com/ambition-institute/documents/Learning_what_is_it_and_how_might_we_catalyse_it_v1.4.pdf" TargetMode="External"/><Relationship Id="rId48" Type="http://schemas.openxmlformats.org/officeDocument/2006/relationships/hyperlink" Target="https://www.early-career-framework.education.gov.uk/ambition/ambition-institute/self-directed-study-materials/2-instruction/4-prior-knowledge/" TargetMode="External"/><Relationship Id="rId56" Type="http://schemas.openxmlformats.org/officeDocument/2006/relationships/hyperlink" Target="http://www.dylanwiliam.org/Dylan_Wiliams_website/Presentations_files/2014-09-06%20ResearchED.pptx" TargetMode="External"/><Relationship Id="rId8" Type="http://schemas.openxmlformats.org/officeDocument/2006/relationships/webSettings" Target="webSettings.xml"/><Relationship Id="rId51" Type="http://schemas.openxmlformats.org/officeDocument/2006/relationships/hyperlink" Target="file:///C:/Programme%20Content/NPQ2020/Design%20content/NPQLTD/Conference/.%20https:/epi.org.uk/publications-and-research/effects-high-quality-professional-development"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ambition.org.uk/" TargetMode="External"/><Relationship Id="rId25" Type="http://schemas.openxmlformats.org/officeDocument/2006/relationships/image" Target="media/image10.PNG"/><Relationship Id="rId33" Type="http://schemas.openxmlformats.org/officeDocument/2006/relationships/image" Target="media/image15.png"/><Relationship Id="rId38" Type="http://schemas.openxmlformats.org/officeDocument/2006/relationships/hyperlink" Target="https://www.cese.nsw.gov.au/publications-filter/cognitive-load-theory-research-that-teachers-really-need-to-understand" TargetMode="External"/><Relationship Id="rId46" Type="http://schemas.openxmlformats.org/officeDocument/2006/relationships/image" Target="media/image18.PNG"/><Relationship Id="rId59"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hyperlink" Target="https://educationendowmentfoundation.org.uk/public/files/Publications/Cognitive_science_approaches_in_the_classroom_-_A_review_of_the_evidence.pdf" TargetMode="External"/><Relationship Id="rId54" Type="http://schemas.openxmlformats.org/officeDocument/2006/relationships/hyperlink" Target="https://www.ambition.org.uk/blog/why-forge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s://educationendowmentfoundation.org.uk/tools/guidance-reports/a-schools-guide-to-implementation/" TargetMode="External"/><Relationship Id="rId28" Type="http://schemas.openxmlformats.org/officeDocument/2006/relationships/image" Target="media/image13.PNG"/><Relationship Id="rId36" Type="http://schemas.openxmlformats.org/officeDocument/2006/relationships/hyperlink" Target="https://s3.eu-west-2.amazonaws.com/ambition-institute/documents/Learning_what_is_it_and_how_might_we_catalyse_it_v1.4.pdf" TargetMode="External"/><Relationship Id="rId49" Type="http://schemas.openxmlformats.org/officeDocument/2006/relationships/image" Target="media/image19.png"/><Relationship Id="rId57" Type="http://schemas.openxmlformats.org/officeDocument/2006/relationships/header" Target="header3.xml"/><Relationship Id="rId10" Type="http://schemas.openxmlformats.org/officeDocument/2006/relationships/endnotes" Target="endnotes.xml"/><Relationship Id="rId31" Type="http://schemas.openxmlformats.org/officeDocument/2006/relationships/hyperlink" Target="https://www.early-career-framework.education.gov.uk/ambition/ambition-institute/self-directed-study-materials/2-instruction/1-strand-fundamentals-and-re-contracting/" TargetMode="External"/><Relationship Id="rId44" Type="http://schemas.openxmlformats.org/officeDocument/2006/relationships/hyperlink" Target="https://www.researchgate.net/publication/258162627_Attention_Working_Memory_and_Long-Term_Memory_in_Multimedia_Learning_An_Integrated_Perspective_Based_on_Process_Models_of_Working_Memory" TargetMode="External"/><Relationship Id="rId52" Type="http://schemas.openxmlformats.org/officeDocument/2006/relationships/hyperlink" Target="https://sites.google.com/view/efratfurst/learning-in-the-brain"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14" ma:contentTypeDescription="Create a new document." ma:contentTypeScope="" ma:versionID="fc6761b33b8a45b2b73304ef0952ce84">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25d4daa45f03d1843de7c8bbe8fd4649"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64DD46-E151-4E5D-9160-28C5B45BE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732FB7-F7E8-47F9-A516-24C0A2CBE37A}">
  <ds:schemaRefs>
    <ds:schemaRef ds:uri="http://schemas.openxmlformats.org/officeDocument/2006/bibliography"/>
  </ds:schemaRefs>
</ds:datastoreItem>
</file>

<file path=customXml/itemProps3.xml><?xml version="1.0" encoding="utf-8"?>
<ds:datastoreItem xmlns:ds="http://schemas.openxmlformats.org/officeDocument/2006/customXml" ds:itemID="{BCE7EF45-AFC4-416E-B103-B16C7D897B60}">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46DA3E8-558A-4878-B4A7-9DFCDEEB15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8935</Words>
  <Characters>50933</Characters>
  <Application>Microsoft Office Word</Application>
  <DocSecurity>2</DocSecurity>
  <Lines>424</Lines>
  <Paragraphs>119</Paragraphs>
  <ScaleCrop>false</ScaleCrop>
  <Company/>
  <LinksUpToDate>false</LinksUpToDate>
  <CharactersWithSpaces>59749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Janna Begum</cp:lastModifiedBy>
  <cp:revision>2</cp:revision>
  <cp:lastPrinted>2019-03-06T15:16:00Z</cp:lastPrinted>
  <dcterms:created xsi:type="dcterms:W3CDTF">2021-11-03T09:17:00Z</dcterms:created>
  <dcterms:modified xsi:type="dcterms:W3CDTF">2021-11-03T09:17:00Z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ies>
</file>